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42" w:rsidRPr="00947ADF" w:rsidRDefault="00057442" w:rsidP="00057442">
      <w:pPr>
        <w:jc w:val="center"/>
      </w:pPr>
      <w:r w:rsidRPr="00947ADF">
        <w:t xml:space="preserve">Planificación </w:t>
      </w:r>
      <w:r>
        <w:t>1</w:t>
      </w:r>
    </w:p>
    <w:p w:rsidR="00057442" w:rsidRPr="00947ADF" w:rsidRDefault="00057442" w:rsidP="0005744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1413"/>
      </w:tblGrid>
      <w:tr w:rsidR="00057442" w:rsidRPr="00947ADF" w:rsidTr="004D56AE">
        <w:tc>
          <w:tcPr>
            <w:tcW w:w="1809" w:type="dxa"/>
          </w:tcPr>
          <w:p w:rsidR="00057442" w:rsidRPr="00947ADF" w:rsidRDefault="00057442" w:rsidP="007A417C">
            <w:pPr>
              <w:spacing w:before="120" w:after="120"/>
              <w:jc w:val="both"/>
              <w:rPr>
                <w:rFonts w:ascii="Garamond" w:hAnsi="Garamond"/>
                <w:b/>
              </w:rPr>
            </w:pPr>
            <w:r w:rsidRPr="00947ADF">
              <w:rPr>
                <w:rFonts w:ascii="Garamond" w:hAnsi="Garamond"/>
                <w:b/>
              </w:rPr>
              <w:t>Nivel</w:t>
            </w:r>
          </w:p>
        </w:tc>
        <w:tc>
          <w:tcPr>
            <w:tcW w:w="11413" w:type="dxa"/>
          </w:tcPr>
          <w:p w:rsidR="00057442" w:rsidRPr="00947ADF" w:rsidRDefault="00057442" w:rsidP="007A417C">
            <w:pPr>
              <w:spacing w:before="120" w:after="120"/>
              <w:jc w:val="both"/>
              <w:rPr>
                <w:rFonts w:ascii="Garamond" w:hAnsi="Garamond"/>
              </w:rPr>
            </w:pPr>
            <w:r w:rsidRPr="00947ADF">
              <w:rPr>
                <w:rFonts w:ascii="Garamond" w:hAnsi="Garamond"/>
              </w:rPr>
              <w:t>Segundo año básico</w:t>
            </w:r>
          </w:p>
        </w:tc>
      </w:tr>
      <w:tr w:rsidR="00057442" w:rsidRPr="00947ADF" w:rsidTr="004D56AE">
        <w:tc>
          <w:tcPr>
            <w:tcW w:w="1809" w:type="dxa"/>
          </w:tcPr>
          <w:p w:rsidR="00057442" w:rsidRPr="00947ADF" w:rsidRDefault="00057442" w:rsidP="007A417C">
            <w:pPr>
              <w:spacing w:before="120" w:after="120"/>
              <w:jc w:val="both"/>
              <w:rPr>
                <w:rFonts w:ascii="Garamond" w:hAnsi="Garamond"/>
                <w:b/>
              </w:rPr>
            </w:pPr>
            <w:r w:rsidRPr="00947ADF">
              <w:rPr>
                <w:rFonts w:ascii="Garamond" w:hAnsi="Garamond"/>
                <w:b/>
              </w:rPr>
              <w:t>Subsector</w:t>
            </w:r>
          </w:p>
        </w:tc>
        <w:tc>
          <w:tcPr>
            <w:tcW w:w="11413" w:type="dxa"/>
          </w:tcPr>
          <w:p w:rsidR="00057442" w:rsidRPr="00947ADF" w:rsidRDefault="00057442" w:rsidP="007A417C">
            <w:pPr>
              <w:spacing w:before="120" w:after="120"/>
              <w:jc w:val="both"/>
              <w:rPr>
                <w:rFonts w:ascii="Garamond" w:hAnsi="Garamond"/>
              </w:rPr>
            </w:pPr>
            <w:r>
              <w:rPr>
                <w:rFonts w:ascii="Garamond" w:hAnsi="Garamond"/>
              </w:rPr>
              <w:t xml:space="preserve">Educación Matemáticas  </w:t>
            </w:r>
          </w:p>
        </w:tc>
      </w:tr>
      <w:tr w:rsidR="00057442" w:rsidRPr="00947ADF" w:rsidTr="004D56AE">
        <w:tc>
          <w:tcPr>
            <w:tcW w:w="1809" w:type="dxa"/>
          </w:tcPr>
          <w:p w:rsidR="00057442" w:rsidRPr="00947ADF" w:rsidRDefault="00057442" w:rsidP="007A417C">
            <w:pPr>
              <w:spacing w:before="120" w:after="120"/>
              <w:jc w:val="both"/>
              <w:rPr>
                <w:rFonts w:ascii="Garamond" w:hAnsi="Garamond"/>
                <w:b/>
              </w:rPr>
            </w:pPr>
            <w:r w:rsidRPr="00947ADF">
              <w:rPr>
                <w:rFonts w:ascii="Garamond" w:hAnsi="Garamond"/>
                <w:b/>
              </w:rPr>
              <w:t>Unidad</w:t>
            </w:r>
          </w:p>
        </w:tc>
        <w:tc>
          <w:tcPr>
            <w:tcW w:w="11413" w:type="dxa"/>
          </w:tcPr>
          <w:p w:rsidR="00057442" w:rsidRPr="00947ADF" w:rsidRDefault="004D56AE" w:rsidP="007A417C">
            <w:pPr>
              <w:spacing w:before="120" w:after="120"/>
              <w:jc w:val="both"/>
              <w:rPr>
                <w:rFonts w:ascii="Garamond" w:hAnsi="Garamond"/>
              </w:rPr>
            </w:pPr>
            <w:r>
              <w:rPr>
                <w:rFonts w:ascii="Garamond" w:hAnsi="Garamond"/>
              </w:rPr>
              <w:t>M</w:t>
            </w:r>
            <w:r w:rsidR="00D449A4">
              <w:rPr>
                <w:rFonts w:ascii="Garamond" w:hAnsi="Garamond"/>
              </w:rPr>
              <w:t>is amigos</w:t>
            </w:r>
            <w:r>
              <w:rPr>
                <w:rFonts w:ascii="Garamond" w:hAnsi="Garamond"/>
              </w:rPr>
              <w:t xml:space="preserve"> y los números </w:t>
            </w:r>
            <w:r w:rsidR="00D449A4">
              <w:rPr>
                <w:rFonts w:ascii="Garamond" w:hAnsi="Garamond"/>
              </w:rPr>
              <w:t xml:space="preserve"> </w:t>
            </w:r>
          </w:p>
        </w:tc>
      </w:tr>
      <w:tr w:rsidR="00057442" w:rsidRPr="00947ADF" w:rsidTr="004D56AE">
        <w:tc>
          <w:tcPr>
            <w:tcW w:w="1809" w:type="dxa"/>
          </w:tcPr>
          <w:p w:rsidR="00057442" w:rsidRPr="00947ADF" w:rsidRDefault="00057442" w:rsidP="007A417C">
            <w:pPr>
              <w:spacing w:before="120" w:after="120"/>
              <w:jc w:val="both"/>
              <w:rPr>
                <w:rFonts w:ascii="Garamond" w:hAnsi="Garamond"/>
                <w:b/>
              </w:rPr>
            </w:pPr>
            <w:r w:rsidRPr="00947ADF">
              <w:rPr>
                <w:rFonts w:ascii="Garamond" w:hAnsi="Garamond"/>
                <w:b/>
              </w:rPr>
              <w:t>Tema</w:t>
            </w:r>
          </w:p>
        </w:tc>
        <w:tc>
          <w:tcPr>
            <w:tcW w:w="11413" w:type="dxa"/>
          </w:tcPr>
          <w:p w:rsidR="00057442" w:rsidRPr="00947ADF" w:rsidRDefault="00793105" w:rsidP="007A417C">
            <w:pPr>
              <w:spacing w:before="120" w:after="120"/>
              <w:jc w:val="both"/>
              <w:rPr>
                <w:rFonts w:ascii="Garamond" w:hAnsi="Garamond"/>
              </w:rPr>
            </w:pPr>
            <w:r>
              <w:rPr>
                <w:rFonts w:ascii="Garamond" w:hAnsi="Garamond"/>
              </w:rPr>
              <w:t xml:space="preserve">Características de los números </w:t>
            </w:r>
          </w:p>
        </w:tc>
      </w:tr>
      <w:tr w:rsidR="00057442" w:rsidRPr="00947ADF" w:rsidTr="004D56AE">
        <w:tc>
          <w:tcPr>
            <w:tcW w:w="1809" w:type="dxa"/>
          </w:tcPr>
          <w:p w:rsidR="00057442" w:rsidRPr="00947ADF" w:rsidRDefault="00057442" w:rsidP="007A417C">
            <w:pPr>
              <w:spacing w:before="120" w:after="120"/>
              <w:jc w:val="both"/>
              <w:rPr>
                <w:rFonts w:ascii="Garamond" w:hAnsi="Garamond"/>
                <w:b/>
              </w:rPr>
            </w:pPr>
            <w:r w:rsidRPr="00947ADF">
              <w:rPr>
                <w:rFonts w:ascii="Garamond" w:hAnsi="Garamond"/>
                <w:b/>
              </w:rPr>
              <w:t>OFV</w:t>
            </w:r>
          </w:p>
        </w:tc>
        <w:tc>
          <w:tcPr>
            <w:tcW w:w="11413" w:type="dxa"/>
          </w:tcPr>
          <w:p w:rsidR="00AB57E0" w:rsidRPr="0059796D" w:rsidRDefault="00AB57E0" w:rsidP="00AB57E0">
            <w:pPr>
              <w:autoSpaceDE w:val="0"/>
              <w:autoSpaceDN w:val="0"/>
              <w:adjustRightInd w:val="0"/>
              <w:jc w:val="both"/>
              <w:rPr>
                <w:rFonts w:ascii="Garamond" w:eastAsia="Calibri" w:hAnsi="Garamond" w:cs="FrutigerLTStd-Light"/>
                <w:sz w:val="22"/>
                <w:szCs w:val="22"/>
                <w:lang w:eastAsia="es-CL"/>
              </w:rPr>
            </w:pPr>
            <w:r w:rsidRPr="0059796D">
              <w:rPr>
                <w:rFonts w:ascii="Garamond" w:eastAsia="Calibri" w:hAnsi="Garamond" w:cs="FrutigerLTStd-Light"/>
                <w:b/>
                <w:bCs/>
                <w:sz w:val="22"/>
                <w:szCs w:val="22"/>
                <w:lang w:eastAsia="es-CL"/>
              </w:rPr>
              <w:t>Números</w:t>
            </w:r>
            <w:r w:rsidR="0059796D">
              <w:rPr>
                <w:rFonts w:ascii="Garamond" w:eastAsia="Calibri" w:hAnsi="Garamond" w:cs="FrutigerLTStd-Light"/>
                <w:b/>
                <w:bCs/>
                <w:sz w:val="22"/>
                <w:szCs w:val="22"/>
                <w:lang w:eastAsia="es-CL"/>
              </w:rPr>
              <w:t>:</w:t>
            </w:r>
          </w:p>
          <w:p w:rsidR="00057442" w:rsidRPr="0059796D" w:rsidRDefault="00AB57E0" w:rsidP="00AB57E0">
            <w:pPr>
              <w:autoSpaceDE w:val="0"/>
              <w:autoSpaceDN w:val="0"/>
              <w:adjustRightInd w:val="0"/>
              <w:jc w:val="both"/>
              <w:rPr>
                <w:rFonts w:ascii="Garamond" w:hAnsi="Garamond" w:cs="Arial"/>
                <w:bCs/>
                <w:sz w:val="22"/>
                <w:szCs w:val="22"/>
              </w:rPr>
            </w:pPr>
            <w:r w:rsidRPr="0059796D">
              <w:rPr>
                <w:rFonts w:ascii="Garamond" w:eastAsia="Calibri" w:hAnsi="Garamond" w:cs="FrutigerLTStd-Light"/>
                <w:sz w:val="22"/>
                <w:szCs w:val="22"/>
                <w:lang w:eastAsia="es-CL"/>
              </w:rPr>
              <w:t>Identificar e interpretar la información que proporcionan los números presentes en el entorno y utilizar números para comunicar información en forma oral y escrita, en situaciones correspondientes a distintos usos.</w:t>
            </w:r>
            <w:r w:rsidR="0059796D" w:rsidRPr="0059796D">
              <w:rPr>
                <w:rFonts w:ascii="Garamond" w:hAnsi="Garamond" w:cs="Arial"/>
                <w:bCs/>
                <w:sz w:val="22"/>
                <w:szCs w:val="22"/>
              </w:rPr>
              <w:t xml:space="preserve"> Reconocer que los números se pueden ordenar y que un número se puede expresar de varias maneras, como suma de otros más pequeños.</w:t>
            </w:r>
          </w:p>
          <w:p w:rsidR="00057442" w:rsidRPr="0059796D" w:rsidRDefault="0059796D" w:rsidP="0059796D">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Operaciones aritméticas</w:t>
            </w:r>
            <w:r>
              <w:rPr>
                <w:rFonts w:ascii="Garamond" w:hAnsi="Garamond" w:cs="Arial"/>
                <w:b/>
                <w:bCs/>
                <w:sz w:val="22"/>
                <w:szCs w:val="22"/>
              </w:rPr>
              <w:t>:</w:t>
            </w:r>
            <w:r w:rsidRPr="0059796D">
              <w:rPr>
                <w:rFonts w:ascii="Univers-Condensed" w:eastAsiaTheme="minorHAnsi" w:hAnsi="Univers-Condensed" w:cs="Univers-Condensed"/>
                <w:color w:val="292526"/>
                <w:sz w:val="19"/>
                <w:szCs w:val="19"/>
                <w:lang w:eastAsia="en-US"/>
              </w:rPr>
              <w:t xml:space="preserve"> </w:t>
            </w:r>
            <w:r w:rsidRPr="0059796D">
              <w:rPr>
                <w:rFonts w:ascii="Garamond" w:hAnsi="Garamond" w:cs="Arial"/>
                <w:bCs/>
                <w:sz w:val="22"/>
                <w:szCs w:val="22"/>
              </w:rPr>
              <w:t>Realizar cálculos mentales de sumas y restas simples, utilizando un repertorio</w:t>
            </w:r>
            <w:r>
              <w:rPr>
                <w:rFonts w:ascii="Garamond" w:hAnsi="Garamond" w:cs="Arial"/>
                <w:bCs/>
                <w:sz w:val="22"/>
                <w:szCs w:val="22"/>
              </w:rPr>
              <w:t xml:space="preserve"> </w:t>
            </w:r>
            <w:r w:rsidRPr="0059796D">
              <w:rPr>
                <w:rFonts w:ascii="Garamond" w:hAnsi="Garamond" w:cs="Arial"/>
                <w:bCs/>
                <w:sz w:val="22"/>
                <w:szCs w:val="22"/>
              </w:rPr>
              <w:t>memorizado de combinaciones aditivas básicas y</w:t>
            </w:r>
            <w:r>
              <w:rPr>
                <w:rFonts w:ascii="Garamond" w:hAnsi="Garamond" w:cs="Arial"/>
                <w:bCs/>
                <w:sz w:val="22"/>
                <w:szCs w:val="22"/>
              </w:rPr>
              <w:t xml:space="preserve"> estrategias ligadas al carácter  </w:t>
            </w:r>
            <w:r w:rsidRPr="0059796D">
              <w:rPr>
                <w:rFonts w:ascii="Garamond" w:hAnsi="Garamond" w:cs="Arial"/>
                <w:bCs/>
                <w:sz w:val="22"/>
                <w:szCs w:val="22"/>
              </w:rPr>
              <w:t>decimal del sistema de numeración, a propiedades de la adición y a la relación</w:t>
            </w:r>
            <w:r>
              <w:rPr>
                <w:rFonts w:ascii="Garamond" w:hAnsi="Garamond" w:cs="Arial"/>
                <w:bCs/>
                <w:sz w:val="22"/>
                <w:szCs w:val="22"/>
              </w:rPr>
              <w:t xml:space="preserve"> </w:t>
            </w:r>
            <w:r w:rsidRPr="0059796D">
              <w:rPr>
                <w:rFonts w:ascii="Garamond" w:hAnsi="Garamond" w:cs="Arial"/>
                <w:bCs/>
                <w:sz w:val="22"/>
                <w:szCs w:val="22"/>
              </w:rPr>
              <w:t>entre la adición y la sustracción.</w:t>
            </w:r>
          </w:p>
          <w:p w:rsidR="0059796D" w:rsidRPr="0059796D" w:rsidRDefault="0059796D" w:rsidP="0059796D">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Formas y espacio:</w:t>
            </w:r>
            <w:r>
              <w:rPr>
                <w:rFonts w:ascii="Garamond" w:hAnsi="Garamond" w:cs="Arial"/>
                <w:b/>
                <w:bCs/>
                <w:sz w:val="22"/>
                <w:szCs w:val="22"/>
              </w:rPr>
              <w:t xml:space="preserve"> </w:t>
            </w:r>
            <w:r w:rsidRPr="0059796D">
              <w:rPr>
                <w:rFonts w:ascii="Garamond" w:hAnsi="Garamond" w:cs="Arial"/>
                <w:bCs/>
                <w:sz w:val="22"/>
                <w:szCs w:val="22"/>
              </w:rPr>
              <w:t>Comunicar e interpretar información relativa al lugar en que están ubicados</w:t>
            </w:r>
            <w:r>
              <w:rPr>
                <w:rFonts w:ascii="Garamond" w:hAnsi="Garamond" w:cs="Arial"/>
                <w:bCs/>
                <w:sz w:val="22"/>
                <w:szCs w:val="22"/>
              </w:rPr>
              <w:t xml:space="preserve"> </w:t>
            </w:r>
            <w:r w:rsidRPr="0059796D">
              <w:rPr>
                <w:rFonts w:ascii="Garamond" w:hAnsi="Garamond" w:cs="Arial"/>
                <w:bCs/>
                <w:sz w:val="22"/>
                <w:szCs w:val="22"/>
              </w:rPr>
              <w:t>objetos o personas (posiciones) y dar y seguir instrucciones para ir de un</w:t>
            </w:r>
            <w:r>
              <w:rPr>
                <w:rFonts w:ascii="Garamond" w:hAnsi="Garamond" w:cs="Arial"/>
                <w:bCs/>
                <w:sz w:val="22"/>
                <w:szCs w:val="22"/>
              </w:rPr>
              <w:t xml:space="preserve"> </w:t>
            </w:r>
            <w:r w:rsidRPr="0059796D">
              <w:rPr>
                <w:rFonts w:ascii="Garamond" w:hAnsi="Garamond" w:cs="Arial"/>
                <w:bCs/>
                <w:sz w:val="22"/>
                <w:szCs w:val="22"/>
              </w:rPr>
              <w:t>lugar a otro (trayectoria).</w:t>
            </w:r>
          </w:p>
          <w:p w:rsidR="0059796D" w:rsidRPr="0059796D" w:rsidRDefault="0059796D" w:rsidP="007A417C">
            <w:pPr>
              <w:autoSpaceDE w:val="0"/>
              <w:autoSpaceDN w:val="0"/>
              <w:adjustRightInd w:val="0"/>
              <w:jc w:val="both"/>
              <w:rPr>
                <w:rFonts w:ascii="Garamond" w:hAnsi="Garamond" w:cs="Arial"/>
                <w:sz w:val="22"/>
                <w:szCs w:val="22"/>
                <w:lang w:val="es-CL"/>
              </w:rPr>
            </w:pPr>
            <w:r w:rsidRPr="0059796D">
              <w:rPr>
                <w:rFonts w:ascii="Garamond" w:hAnsi="Garamond" w:cs="Arial"/>
                <w:b/>
                <w:bCs/>
                <w:sz w:val="22"/>
                <w:szCs w:val="22"/>
              </w:rPr>
              <w:t>Resolución de problemas</w:t>
            </w:r>
            <w:r>
              <w:rPr>
                <w:rFonts w:ascii="Garamond" w:hAnsi="Garamond" w:cs="Arial"/>
                <w:b/>
                <w:bCs/>
                <w:sz w:val="22"/>
                <w:szCs w:val="22"/>
              </w:rPr>
              <w:t>:</w:t>
            </w:r>
            <w:r w:rsidRPr="0059796D">
              <w:rPr>
                <w:rFonts w:ascii="Univers-Condensed" w:eastAsiaTheme="minorHAnsi" w:hAnsi="Univers-Condensed" w:cs="Univers-Condensed"/>
                <w:color w:val="292526"/>
                <w:sz w:val="19"/>
                <w:szCs w:val="19"/>
                <w:lang w:eastAsia="en-US"/>
              </w:rPr>
              <w:t xml:space="preserve"> </w:t>
            </w:r>
            <w:r w:rsidRPr="0059796D">
              <w:rPr>
                <w:rFonts w:ascii="Garamond" w:hAnsi="Garamond" w:cs="Arial"/>
                <w:bCs/>
                <w:sz w:val="22"/>
                <w:szCs w:val="22"/>
              </w:rPr>
              <w:t>Tener confianza en la propia capacidad de resolver problemas.</w:t>
            </w:r>
            <w:r>
              <w:rPr>
                <w:rFonts w:ascii="Garamond" w:hAnsi="Garamond" w:cs="Arial"/>
                <w:bCs/>
                <w:sz w:val="22"/>
                <w:szCs w:val="22"/>
              </w:rPr>
              <w:t xml:space="preserve"> </w:t>
            </w:r>
          </w:p>
        </w:tc>
      </w:tr>
      <w:tr w:rsidR="00057442" w:rsidRPr="00947ADF" w:rsidTr="004D56AE">
        <w:tc>
          <w:tcPr>
            <w:tcW w:w="1809" w:type="dxa"/>
          </w:tcPr>
          <w:p w:rsidR="00057442" w:rsidRPr="00947ADF" w:rsidRDefault="00057442" w:rsidP="007A417C">
            <w:pPr>
              <w:spacing w:before="120" w:after="120"/>
              <w:jc w:val="both"/>
              <w:rPr>
                <w:rFonts w:ascii="Garamond" w:hAnsi="Garamond"/>
                <w:b/>
              </w:rPr>
            </w:pPr>
            <w:r w:rsidRPr="00947ADF">
              <w:rPr>
                <w:rFonts w:ascii="Garamond" w:hAnsi="Garamond"/>
                <w:b/>
              </w:rPr>
              <w:t>OFT / actitud</w:t>
            </w:r>
          </w:p>
        </w:tc>
        <w:tc>
          <w:tcPr>
            <w:tcW w:w="11413" w:type="dxa"/>
          </w:tcPr>
          <w:p w:rsidR="00057442" w:rsidRPr="00947ADF" w:rsidRDefault="004D56AE" w:rsidP="004D56AE">
            <w:pPr>
              <w:spacing w:before="120" w:after="120"/>
              <w:jc w:val="both"/>
              <w:rPr>
                <w:rFonts w:ascii="Garamond" w:hAnsi="Garamond"/>
              </w:rPr>
            </w:pPr>
            <w:r w:rsidRPr="004D56AE">
              <w:rPr>
                <w:rFonts w:ascii="Garamond" w:hAnsi="Garamond" w:cs="Arial"/>
                <w:sz w:val="22"/>
              </w:rPr>
              <w:t>El desarrollo de la capacidad de resolver problemas y genera</w:t>
            </w:r>
            <w:r>
              <w:rPr>
                <w:rFonts w:ascii="Garamond" w:hAnsi="Garamond" w:cs="Arial"/>
                <w:sz w:val="22"/>
              </w:rPr>
              <w:t>r</w:t>
            </w:r>
            <w:r w:rsidRPr="004D56AE">
              <w:rPr>
                <w:rFonts w:ascii="Garamond" w:hAnsi="Garamond" w:cs="Arial"/>
                <w:sz w:val="22"/>
              </w:rPr>
              <w:t xml:space="preserve"> un espacio muy importante para el desarrollo de habilidades propias de este ámbito</w:t>
            </w:r>
          </w:p>
        </w:tc>
      </w:tr>
      <w:tr w:rsidR="00057442" w:rsidRPr="00947ADF" w:rsidTr="004D56AE">
        <w:tc>
          <w:tcPr>
            <w:tcW w:w="1809" w:type="dxa"/>
          </w:tcPr>
          <w:p w:rsidR="00057442" w:rsidRPr="00947ADF" w:rsidRDefault="00057442" w:rsidP="007A417C">
            <w:pPr>
              <w:spacing w:before="120" w:after="120"/>
              <w:jc w:val="both"/>
              <w:rPr>
                <w:rFonts w:ascii="Garamond" w:hAnsi="Garamond"/>
                <w:b/>
              </w:rPr>
            </w:pPr>
            <w:r w:rsidRPr="00947ADF">
              <w:rPr>
                <w:rFonts w:ascii="Garamond" w:hAnsi="Garamond"/>
                <w:b/>
              </w:rPr>
              <w:t>CMO</w:t>
            </w:r>
          </w:p>
        </w:tc>
        <w:tc>
          <w:tcPr>
            <w:tcW w:w="11413" w:type="dxa"/>
          </w:tcPr>
          <w:p w:rsidR="0059796D" w:rsidRPr="0059796D" w:rsidRDefault="0059796D" w:rsidP="0059796D">
            <w:pPr>
              <w:autoSpaceDE w:val="0"/>
              <w:autoSpaceDN w:val="0"/>
              <w:adjustRightInd w:val="0"/>
              <w:jc w:val="both"/>
              <w:rPr>
                <w:rFonts w:ascii="Garamond" w:eastAsia="Calibri" w:hAnsi="Garamond" w:cs="FrutigerLTStd-Light"/>
                <w:bCs/>
                <w:sz w:val="22"/>
                <w:szCs w:val="22"/>
                <w:lang w:eastAsia="es-CL"/>
              </w:rPr>
            </w:pPr>
            <w:r w:rsidRPr="0059796D">
              <w:rPr>
                <w:rFonts w:ascii="Garamond" w:eastAsia="Calibri" w:hAnsi="Garamond" w:cs="FrutigerLTStd-Light"/>
                <w:b/>
                <w:bCs/>
                <w:sz w:val="22"/>
                <w:szCs w:val="22"/>
                <w:lang w:eastAsia="es-CL"/>
              </w:rPr>
              <w:t>Números</w:t>
            </w:r>
            <w:r>
              <w:rPr>
                <w:rFonts w:ascii="Garamond" w:eastAsia="Calibri" w:hAnsi="Garamond" w:cs="FrutigerLTStd-Light"/>
                <w:b/>
                <w:bCs/>
                <w:sz w:val="22"/>
                <w:szCs w:val="22"/>
                <w:lang w:eastAsia="es-CL"/>
              </w:rPr>
              <w:t>:</w:t>
            </w:r>
            <w:r>
              <w:t xml:space="preserve"> </w:t>
            </w:r>
            <w:r w:rsidRPr="0059796D">
              <w:rPr>
                <w:rFonts w:ascii="Garamond" w:eastAsia="Calibri" w:hAnsi="Garamond" w:cs="FrutigerLTStd-Light"/>
                <w:bCs/>
                <w:sz w:val="22"/>
                <w:szCs w:val="22"/>
                <w:lang w:eastAsia="es-CL"/>
              </w:rPr>
              <w:t>Lectura de números: nombres, secuencia numérica y reglas</w:t>
            </w:r>
            <w:r>
              <w:rPr>
                <w:rFonts w:ascii="Garamond" w:eastAsia="Calibri" w:hAnsi="Garamond" w:cs="FrutigerLTStd-Light"/>
                <w:bCs/>
                <w:sz w:val="22"/>
                <w:szCs w:val="22"/>
                <w:lang w:eastAsia="es-CL"/>
              </w:rPr>
              <w:t xml:space="preserve"> </w:t>
            </w:r>
            <w:r w:rsidRPr="0059796D">
              <w:rPr>
                <w:rFonts w:ascii="Garamond" w:eastAsia="Calibri" w:hAnsi="Garamond" w:cs="FrutigerLTStd-Light"/>
                <w:bCs/>
                <w:sz w:val="22"/>
                <w:szCs w:val="22"/>
                <w:lang w:eastAsia="es-CL"/>
              </w:rPr>
              <w:t>a considerar (lectura de izquierda a derecha, reiteraciones</w:t>
            </w:r>
            <w:r>
              <w:rPr>
                <w:rFonts w:ascii="Garamond" w:eastAsia="Calibri" w:hAnsi="Garamond" w:cs="FrutigerLTStd-Light"/>
                <w:bCs/>
                <w:sz w:val="22"/>
                <w:szCs w:val="22"/>
                <w:lang w:eastAsia="es-CL"/>
              </w:rPr>
              <w:t xml:space="preserve"> </w:t>
            </w:r>
            <w:r w:rsidRPr="0059796D">
              <w:rPr>
                <w:rFonts w:ascii="Garamond" w:eastAsia="Calibri" w:hAnsi="Garamond" w:cs="FrutigerLTStd-Light"/>
                <w:bCs/>
                <w:sz w:val="22"/>
                <w:szCs w:val="22"/>
                <w:lang w:eastAsia="es-CL"/>
              </w:rPr>
              <w:t>en los nombres).</w:t>
            </w:r>
            <w:r>
              <w:rPr>
                <w:rFonts w:ascii="Garamond" w:eastAsia="Calibri" w:hAnsi="Garamond" w:cs="FrutigerLTStd-Light"/>
                <w:bCs/>
                <w:sz w:val="22"/>
                <w:szCs w:val="22"/>
                <w:lang w:eastAsia="es-CL"/>
              </w:rPr>
              <w:t xml:space="preserve"> </w:t>
            </w:r>
            <w:r w:rsidRPr="0059796D">
              <w:rPr>
                <w:rFonts w:ascii="Garamond" w:eastAsia="Calibri" w:hAnsi="Garamond" w:cs="FrutigerLTStd-Light"/>
                <w:bCs/>
                <w:sz w:val="22"/>
                <w:szCs w:val="22"/>
                <w:lang w:eastAsia="es-CL"/>
              </w:rPr>
              <w:t>Conteo de cantidades: de uno en uno, y formando grupos, si</w:t>
            </w:r>
            <w:r>
              <w:rPr>
                <w:rFonts w:ascii="Garamond" w:eastAsia="Calibri" w:hAnsi="Garamond" w:cs="FrutigerLTStd-Light"/>
                <w:bCs/>
                <w:sz w:val="22"/>
                <w:szCs w:val="22"/>
                <w:lang w:eastAsia="es-CL"/>
              </w:rPr>
              <w:t xml:space="preserve"> </w:t>
            </w:r>
            <w:r w:rsidRPr="0059796D">
              <w:rPr>
                <w:rFonts w:ascii="Garamond" w:eastAsia="Calibri" w:hAnsi="Garamond" w:cs="FrutigerLTStd-Light"/>
                <w:bCs/>
                <w:sz w:val="22"/>
                <w:szCs w:val="22"/>
                <w:lang w:eastAsia="es-CL"/>
              </w:rPr>
              <w:t>procede (de 10, de 5, de 2).</w:t>
            </w:r>
          </w:p>
          <w:p w:rsidR="0059796D" w:rsidRPr="0059796D" w:rsidRDefault="0059796D" w:rsidP="0059796D">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Operaciones aritméticas</w:t>
            </w:r>
            <w:r>
              <w:rPr>
                <w:rFonts w:ascii="Garamond" w:hAnsi="Garamond" w:cs="Arial"/>
                <w:b/>
                <w:bCs/>
                <w:sz w:val="22"/>
                <w:szCs w:val="22"/>
              </w:rPr>
              <w:t xml:space="preserve">: </w:t>
            </w:r>
            <w:r w:rsidRPr="0059796D">
              <w:rPr>
                <w:rFonts w:ascii="Garamond" w:hAnsi="Garamond" w:cs="Arial"/>
                <w:bCs/>
                <w:sz w:val="22"/>
                <w:szCs w:val="22"/>
              </w:rPr>
              <w:t>Asociación de situaciones que implican:</w:t>
            </w:r>
            <w:r>
              <w:rPr>
                <w:rFonts w:ascii="Garamond" w:hAnsi="Garamond" w:cs="Arial"/>
                <w:bCs/>
                <w:sz w:val="22"/>
                <w:szCs w:val="22"/>
              </w:rPr>
              <w:t xml:space="preserve"> -</w:t>
            </w:r>
            <w:r w:rsidRPr="0059796D">
              <w:rPr>
                <w:rFonts w:ascii="Garamond" w:hAnsi="Garamond" w:cs="Arial"/>
                <w:bCs/>
                <w:sz w:val="22"/>
                <w:szCs w:val="22"/>
              </w:rPr>
              <w:t>juntar y separar, agregar y quitar</w:t>
            </w:r>
            <w:r>
              <w:rPr>
                <w:rFonts w:ascii="Garamond" w:hAnsi="Garamond" w:cs="Arial"/>
                <w:bCs/>
                <w:sz w:val="22"/>
                <w:szCs w:val="22"/>
              </w:rPr>
              <w:t xml:space="preserve">- </w:t>
            </w:r>
            <w:r w:rsidRPr="0059796D">
              <w:rPr>
                <w:rFonts w:ascii="Garamond" w:hAnsi="Garamond" w:cs="Arial"/>
                <w:bCs/>
                <w:sz w:val="22"/>
                <w:szCs w:val="22"/>
              </w:rPr>
              <w:t>avanzar y retroceder</w:t>
            </w:r>
            <w:r>
              <w:rPr>
                <w:rFonts w:ascii="Garamond" w:hAnsi="Garamond" w:cs="Arial"/>
                <w:bCs/>
                <w:sz w:val="22"/>
                <w:szCs w:val="22"/>
              </w:rPr>
              <w:t xml:space="preserve">- </w:t>
            </w:r>
            <w:r w:rsidRPr="0059796D">
              <w:rPr>
                <w:rFonts w:ascii="Garamond" w:hAnsi="Garamond" w:cs="Arial"/>
                <w:bCs/>
                <w:sz w:val="22"/>
                <w:szCs w:val="22"/>
              </w:rPr>
              <w:t>comparar por diferencia, con las operaciones de adición</w:t>
            </w:r>
            <w:r>
              <w:rPr>
                <w:rFonts w:ascii="Garamond" w:hAnsi="Garamond" w:cs="Arial"/>
                <w:bCs/>
                <w:sz w:val="22"/>
                <w:szCs w:val="22"/>
              </w:rPr>
              <w:t xml:space="preserve"> </w:t>
            </w:r>
            <w:r w:rsidRPr="0059796D">
              <w:rPr>
                <w:rFonts w:ascii="Garamond" w:hAnsi="Garamond" w:cs="Arial"/>
                <w:bCs/>
                <w:sz w:val="22"/>
                <w:szCs w:val="22"/>
              </w:rPr>
              <w:t>y sustracción</w:t>
            </w:r>
          </w:p>
          <w:p w:rsidR="0059796D" w:rsidRPr="004D56AE" w:rsidRDefault="0059796D" w:rsidP="004D56AE">
            <w:pPr>
              <w:autoSpaceDE w:val="0"/>
              <w:autoSpaceDN w:val="0"/>
              <w:adjustRightInd w:val="0"/>
              <w:jc w:val="both"/>
              <w:rPr>
                <w:rFonts w:ascii="Garamond" w:hAnsi="Garamond" w:cs="Arial"/>
                <w:bCs/>
                <w:sz w:val="22"/>
                <w:szCs w:val="22"/>
              </w:rPr>
            </w:pPr>
            <w:r>
              <w:rPr>
                <w:rFonts w:ascii="Garamond" w:hAnsi="Garamond" w:cs="Arial"/>
                <w:b/>
                <w:bCs/>
                <w:sz w:val="22"/>
                <w:szCs w:val="22"/>
              </w:rPr>
              <w:t>Formas y espacio:</w:t>
            </w:r>
            <w:r w:rsidRPr="004D56AE">
              <w:rPr>
                <w:rFonts w:ascii="Garamond" w:hAnsi="Garamond" w:cs="Arial"/>
                <w:bCs/>
                <w:sz w:val="22"/>
                <w:szCs w:val="22"/>
              </w:rPr>
              <w:t xml:space="preserve"> </w:t>
            </w:r>
            <w:r w:rsidR="004D56AE" w:rsidRPr="004D56AE">
              <w:rPr>
                <w:rFonts w:ascii="Garamond" w:hAnsi="Garamond" w:cs="Arial"/>
                <w:bCs/>
                <w:sz w:val="22"/>
                <w:szCs w:val="22"/>
              </w:rPr>
              <w:t>Posiciones y trayectorias de objetos: descripción considerando</w:t>
            </w:r>
            <w:r w:rsidR="004D56AE">
              <w:rPr>
                <w:rFonts w:ascii="Garamond" w:hAnsi="Garamond" w:cs="Arial"/>
                <w:bCs/>
                <w:sz w:val="22"/>
                <w:szCs w:val="22"/>
              </w:rPr>
              <w:t xml:space="preserve"> </w:t>
            </w:r>
            <w:r w:rsidR="004D56AE" w:rsidRPr="004D56AE">
              <w:rPr>
                <w:rFonts w:ascii="Garamond" w:hAnsi="Garamond" w:cs="Arial"/>
                <w:bCs/>
                <w:sz w:val="22"/>
                <w:szCs w:val="22"/>
              </w:rPr>
              <w:t>referentes, direcciones y cambios de dirección.</w:t>
            </w:r>
          </w:p>
          <w:p w:rsidR="004D56AE" w:rsidRPr="004D56AE" w:rsidRDefault="0059796D" w:rsidP="004D56AE">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Resolución de problemas</w:t>
            </w:r>
            <w:r>
              <w:rPr>
                <w:rFonts w:ascii="Garamond" w:hAnsi="Garamond" w:cs="Arial"/>
                <w:b/>
                <w:bCs/>
                <w:sz w:val="22"/>
                <w:szCs w:val="22"/>
              </w:rPr>
              <w:t>:</w:t>
            </w:r>
            <w:r w:rsidR="004D56AE">
              <w:rPr>
                <w:rFonts w:ascii="Garamond" w:hAnsi="Garamond" w:cs="Arial"/>
                <w:b/>
                <w:bCs/>
                <w:sz w:val="22"/>
                <w:szCs w:val="22"/>
              </w:rPr>
              <w:t xml:space="preserve"> </w:t>
            </w:r>
            <w:r w:rsidR="004D56AE" w:rsidRPr="004D56AE">
              <w:rPr>
                <w:rFonts w:ascii="Garamond" w:hAnsi="Garamond" w:cs="Arial"/>
                <w:bCs/>
                <w:sz w:val="22"/>
                <w:szCs w:val="22"/>
              </w:rPr>
              <w:t>Búsqueda de procedimientos y</w:t>
            </w:r>
            <w:r w:rsidR="004D56AE">
              <w:rPr>
                <w:rFonts w:ascii="Garamond" w:hAnsi="Garamond" w:cs="Arial"/>
                <w:bCs/>
                <w:sz w:val="22"/>
                <w:szCs w:val="22"/>
              </w:rPr>
              <w:t xml:space="preserve"> aplicación consistente de ellos </w:t>
            </w:r>
            <w:r w:rsidR="004D56AE" w:rsidRPr="004D56AE">
              <w:rPr>
                <w:rFonts w:ascii="Garamond" w:hAnsi="Garamond" w:cs="Arial"/>
                <w:bCs/>
                <w:sz w:val="22"/>
                <w:szCs w:val="22"/>
              </w:rPr>
              <w:t>en la resolución de problemas.</w:t>
            </w:r>
          </w:p>
          <w:p w:rsidR="00057442" w:rsidRPr="00947ADF" w:rsidRDefault="004D56AE" w:rsidP="004D56AE">
            <w:pPr>
              <w:autoSpaceDE w:val="0"/>
              <w:autoSpaceDN w:val="0"/>
              <w:adjustRightInd w:val="0"/>
              <w:jc w:val="both"/>
              <w:rPr>
                <w:rFonts w:ascii="Garamond" w:hAnsi="Garamond" w:cs="Arial"/>
              </w:rPr>
            </w:pPr>
            <w:r w:rsidRPr="004D56AE">
              <w:rPr>
                <w:rFonts w:ascii="Garamond" w:hAnsi="Garamond" w:cs="Arial"/>
                <w:bCs/>
                <w:sz w:val="22"/>
                <w:szCs w:val="22"/>
              </w:rPr>
              <w:t>Identificación de resultados como solución al problema planteado.</w:t>
            </w:r>
          </w:p>
        </w:tc>
      </w:tr>
      <w:tr w:rsidR="00057442" w:rsidRPr="00947ADF" w:rsidTr="004D56AE">
        <w:tc>
          <w:tcPr>
            <w:tcW w:w="1809" w:type="dxa"/>
          </w:tcPr>
          <w:p w:rsidR="00057442" w:rsidRPr="00947ADF" w:rsidRDefault="00057442" w:rsidP="007A417C">
            <w:pPr>
              <w:spacing w:before="120" w:after="120"/>
              <w:jc w:val="both"/>
              <w:rPr>
                <w:rFonts w:ascii="Garamond" w:hAnsi="Garamond"/>
                <w:b/>
              </w:rPr>
            </w:pPr>
            <w:r w:rsidRPr="00947ADF">
              <w:rPr>
                <w:rFonts w:ascii="Garamond" w:hAnsi="Garamond"/>
                <w:b/>
              </w:rPr>
              <w:t>Aprendizajes esperados</w:t>
            </w:r>
          </w:p>
        </w:tc>
        <w:tc>
          <w:tcPr>
            <w:tcW w:w="11413" w:type="dxa"/>
          </w:tcPr>
          <w:p w:rsidR="00057442" w:rsidRDefault="004D56AE" w:rsidP="004D56AE">
            <w:pPr>
              <w:jc w:val="both"/>
              <w:rPr>
                <w:rFonts w:ascii="Garamond" w:hAnsi="Garamond" w:cs="Arial"/>
              </w:rPr>
            </w:pPr>
            <w:r w:rsidRPr="004D56AE">
              <w:rPr>
                <w:rFonts w:ascii="Garamond" w:hAnsi="Garamond" w:cs="Arial"/>
              </w:rPr>
              <w:t>Utilizan procedimientos basados</w:t>
            </w:r>
            <w:r>
              <w:rPr>
                <w:rFonts w:ascii="Garamond" w:hAnsi="Garamond" w:cs="Arial"/>
              </w:rPr>
              <w:t xml:space="preserve"> </w:t>
            </w:r>
            <w:r w:rsidRPr="004D56AE">
              <w:rPr>
                <w:rFonts w:ascii="Garamond" w:hAnsi="Garamond" w:cs="Arial"/>
              </w:rPr>
              <w:t>en agrupaciones de decenas</w:t>
            </w:r>
            <w:r>
              <w:rPr>
                <w:rFonts w:ascii="Garamond" w:hAnsi="Garamond" w:cs="Arial"/>
              </w:rPr>
              <w:t xml:space="preserve"> </w:t>
            </w:r>
            <w:r w:rsidRPr="004D56AE">
              <w:rPr>
                <w:rFonts w:ascii="Garamond" w:hAnsi="Garamond" w:cs="Arial"/>
              </w:rPr>
              <w:t>y centenas para contar</w:t>
            </w:r>
            <w:r>
              <w:rPr>
                <w:rFonts w:ascii="Garamond" w:hAnsi="Garamond" w:cs="Arial"/>
              </w:rPr>
              <w:t xml:space="preserve"> </w:t>
            </w:r>
            <w:r w:rsidRPr="004D56AE">
              <w:rPr>
                <w:rFonts w:ascii="Garamond" w:hAnsi="Garamond" w:cs="Arial"/>
              </w:rPr>
              <w:t>cantidades de más de 100 objetos,</w:t>
            </w:r>
            <w:r>
              <w:rPr>
                <w:rFonts w:ascii="Garamond" w:hAnsi="Garamond" w:cs="Arial"/>
              </w:rPr>
              <w:t xml:space="preserve"> y efectúan estimaciones </w:t>
            </w:r>
            <w:r w:rsidRPr="004D56AE">
              <w:rPr>
                <w:rFonts w:ascii="Garamond" w:hAnsi="Garamond" w:cs="Arial"/>
              </w:rPr>
              <w:t>razonables en el ámbito numérico</w:t>
            </w:r>
            <w:r>
              <w:rPr>
                <w:rFonts w:ascii="Garamond" w:hAnsi="Garamond" w:cs="Arial"/>
              </w:rPr>
              <w:t xml:space="preserve"> </w:t>
            </w:r>
            <w:r w:rsidRPr="004D56AE">
              <w:rPr>
                <w:rFonts w:ascii="Garamond" w:hAnsi="Garamond" w:cs="Arial"/>
              </w:rPr>
              <w:t>estudiado.</w:t>
            </w:r>
          </w:p>
          <w:p w:rsidR="004D56AE" w:rsidRPr="004D56AE" w:rsidRDefault="004D56AE" w:rsidP="004D56AE">
            <w:pPr>
              <w:jc w:val="both"/>
              <w:rPr>
                <w:rFonts w:ascii="Garamond" w:hAnsi="Garamond" w:cs="Arial"/>
              </w:rPr>
            </w:pPr>
            <w:r w:rsidRPr="004D56AE">
              <w:rPr>
                <w:rFonts w:ascii="Garamond" w:hAnsi="Garamond" w:cs="Arial"/>
              </w:rPr>
              <w:t>Manejan procedimientos para</w:t>
            </w:r>
            <w:r>
              <w:rPr>
                <w:rFonts w:ascii="Garamond" w:hAnsi="Garamond" w:cs="Arial"/>
              </w:rPr>
              <w:t xml:space="preserve"> </w:t>
            </w:r>
            <w:r w:rsidRPr="004D56AE">
              <w:rPr>
                <w:rFonts w:ascii="Garamond" w:hAnsi="Garamond" w:cs="Arial"/>
              </w:rPr>
              <w:t>ordenar números de tres cifras</w:t>
            </w:r>
            <w:r>
              <w:rPr>
                <w:rFonts w:ascii="Garamond" w:hAnsi="Garamond" w:cs="Arial"/>
              </w:rPr>
              <w:t xml:space="preserve"> </w:t>
            </w:r>
            <w:r w:rsidRPr="004D56AE">
              <w:rPr>
                <w:rFonts w:ascii="Garamond" w:hAnsi="Garamond" w:cs="Arial"/>
              </w:rPr>
              <w:t>y comparar cantidades referidas</w:t>
            </w:r>
            <w:r>
              <w:rPr>
                <w:rFonts w:ascii="Garamond" w:hAnsi="Garamond" w:cs="Arial"/>
              </w:rPr>
              <w:t xml:space="preserve"> </w:t>
            </w:r>
            <w:r w:rsidRPr="004D56AE">
              <w:rPr>
                <w:rFonts w:ascii="Garamond" w:hAnsi="Garamond" w:cs="Arial"/>
              </w:rPr>
              <w:t>a conjuntos de objetos y</w:t>
            </w:r>
          </w:p>
          <w:p w:rsidR="004D56AE" w:rsidRPr="00947ADF" w:rsidRDefault="004D56AE" w:rsidP="004D56AE">
            <w:pPr>
              <w:jc w:val="both"/>
              <w:rPr>
                <w:rFonts w:ascii="Garamond" w:hAnsi="Garamond" w:cs="Arial"/>
              </w:rPr>
            </w:pPr>
            <w:r w:rsidRPr="004D56AE">
              <w:rPr>
                <w:rFonts w:ascii="Garamond" w:hAnsi="Garamond" w:cs="Arial"/>
              </w:rPr>
              <w:t>medidas.</w:t>
            </w:r>
          </w:p>
        </w:tc>
      </w:tr>
    </w:tbl>
    <w:p w:rsidR="00057442" w:rsidRPr="00F62BD5" w:rsidRDefault="00057442" w:rsidP="00057442">
      <w:pPr>
        <w:tabs>
          <w:tab w:val="left" w:pos="8026"/>
        </w:tabs>
        <w:rPr>
          <w:color w:val="FF0000"/>
        </w:rPr>
      </w:pPr>
    </w:p>
    <w:p w:rsidR="00057442" w:rsidRPr="00F62BD5" w:rsidRDefault="00057442" w:rsidP="00057442">
      <w:pPr>
        <w:tabs>
          <w:tab w:val="left" w:pos="8026"/>
        </w:tabs>
        <w:rPr>
          <w:color w:val="FF0000"/>
        </w:rPr>
      </w:pPr>
    </w:p>
    <w:tbl>
      <w:tblPr>
        <w:tblStyle w:val="Tablaconcuadrcula"/>
        <w:tblW w:w="13295" w:type="dxa"/>
        <w:tblLayout w:type="fixed"/>
        <w:tblLook w:val="04A0"/>
      </w:tblPr>
      <w:tblGrid>
        <w:gridCol w:w="959"/>
        <w:gridCol w:w="1984"/>
        <w:gridCol w:w="1843"/>
        <w:gridCol w:w="3119"/>
        <w:gridCol w:w="1984"/>
        <w:gridCol w:w="1559"/>
        <w:gridCol w:w="1847"/>
      </w:tblGrid>
      <w:tr w:rsidR="00057442" w:rsidRPr="00F62BD5" w:rsidTr="00544E90">
        <w:trPr>
          <w:trHeight w:val="708"/>
        </w:trPr>
        <w:tc>
          <w:tcPr>
            <w:tcW w:w="959" w:type="dxa"/>
          </w:tcPr>
          <w:p w:rsidR="00057442" w:rsidRPr="00947ADF" w:rsidRDefault="00057442" w:rsidP="007A417C">
            <w:pPr>
              <w:jc w:val="center"/>
              <w:rPr>
                <w:rFonts w:ascii="Garamond" w:hAnsi="Garamond"/>
                <w:b/>
              </w:rPr>
            </w:pPr>
            <w:r w:rsidRPr="00947ADF">
              <w:rPr>
                <w:rFonts w:ascii="Garamond" w:hAnsi="Garamond"/>
                <w:b/>
              </w:rPr>
              <w:t>Fecha</w:t>
            </w:r>
          </w:p>
        </w:tc>
        <w:tc>
          <w:tcPr>
            <w:tcW w:w="1984" w:type="dxa"/>
          </w:tcPr>
          <w:p w:rsidR="00057442" w:rsidRPr="00947ADF" w:rsidRDefault="00057442" w:rsidP="007A417C">
            <w:pPr>
              <w:jc w:val="center"/>
              <w:rPr>
                <w:rFonts w:ascii="Garamond" w:hAnsi="Garamond"/>
                <w:b/>
              </w:rPr>
            </w:pPr>
            <w:r w:rsidRPr="00947ADF">
              <w:rPr>
                <w:rFonts w:ascii="Garamond" w:hAnsi="Garamond"/>
                <w:b/>
              </w:rPr>
              <w:t>Objetivos de la clase</w:t>
            </w:r>
          </w:p>
        </w:tc>
        <w:tc>
          <w:tcPr>
            <w:tcW w:w="1843" w:type="dxa"/>
          </w:tcPr>
          <w:p w:rsidR="00057442" w:rsidRPr="00947ADF" w:rsidRDefault="00057442" w:rsidP="007A417C">
            <w:pPr>
              <w:jc w:val="center"/>
              <w:rPr>
                <w:rFonts w:ascii="Garamond" w:hAnsi="Garamond"/>
                <w:b/>
              </w:rPr>
            </w:pPr>
            <w:r w:rsidRPr="00947ADF">
              <w:rPr>
                <w:rFonts w:ascii="Garamond" w:hAnsi="Garamond"/>
                <w:b/>
              </w:rPr>
              <w:t>Contenidos</w:t>
            </w:r>
          </w:p>
        </w:tc>
        <w:tc>
          <w:tcPr>
            <w:tcW w:w="3119" w:type="dxa"/>
          </w:tcPr>
          <w:p w:rsidR="00057442" w:rsidRPr="00947ADF" w:rsidRDefault="00057442" w:rsidP="007A417C">
            <w:pPr>
              <w:jc w:val="center"/>
              <w:rPr>
                <w:rFonts w:ascii="Garamond" w:hAnsi="Garamond"/>
                <w:b/>
              </w:rPr>
            </w:pPr>
            <w:r w:rsidRPr="00947ADF">
              <w:rPr>
                <w:rFonts w:ascii="Garamond" w:hAnsi="Garamond"/>
                <w:b/>
              </w:rPr>
              <w:t>Actividades</w:t>
            </w:r>
          </w:p>
        </w:tc>
        <w:tc>
          <w:tcPr>
            <w:tcW w:w="1984" w:type="dxa"/>
          </w:tcPr>
          <w:p w:rsidR="00057442" w:rsidRPr="00947ADF" w:rsidRDefault="00057442" w:rsidP="007A417C">
            <w:pPr>
              <w:jc w:val="center"/>
              <w:rPr>
                <w:rFonts w:ascii="Garamond" w:hAnsi="Garamond"/>
                <w:b/>
              </w:rPr>
            </w:pPr>
            <w:r w:rsidRPr="00947ADF">
              <w:rPr>
                <w:rFonts w:ascii="Garamond" w:hAnsi="Garamond"/>
                <w:b/>
              </w:rPr>
              <w:t xml:space="preserve">Estrategias Metodológicas </w:t>
            </w:r>
          </w:p>
        </w:tc>
        <w:tc>
          <w:tcPr>
            <w:tcW w:w="1559" w:type="dxa"/>
          </w:tcPr>
          <w:p w:rsidR="00057442" w:rsidRPr="00947ADF" w:rsidRDefault="00057442" w:rsidP="007A417C">
            <w:pPr>
              <w:jc w:val="center"/>
              <w:rPr>
                <w:rFonts w:ascii="Garamond" w:hAnsi="Garamond"/>
                <w:b/>
              </w:rPr>
            </w:pPr>
            <w:r w:rsidRPr="00947ADF">
              <w:rPr>
                <w:rFonts w:ascii="Garamond" w:hAnsi="Garamond"/>
                <w:b/>
              </w:rPr>
              <w:t>Recursos</w:t>
            </w:r>
          </w:p>
          <w:p w:rsidR="00057442" w:rsidRPr="00947ADF" w:rsidRDefault="00057442" w:rsidP="007A417C">
            <w:pPr>
              <w:jc w:val="center"/>
              <w:rPr>
                <w:rFonts w:ascii="Garamond" w:hAnsi="Garamond"/>
                <w:b/>
              </w:rPr>
            </w:pPr>
          </w:p>
          <w:p w:rsidR="00057442" w:rsidRPr="00947ADF" w:rsidRDefault="00057442" w:rsidP="007A417C">
            <w:pPr>
              <w:jc w:val="center"/>
              <w:rPr>
                <w:rFonts w:ascii="Garamond" w:hAnsi="Garamond"/>
                <w:b/>
              </w:rPr>
            </w:pPr>
          </w:p>
        </w:tc>
        <w:tc>
          <w:tcPr>
            <w:tcW w:w="1847" w:type="dxa"/>
          </w:tcPr>
          <w:p w:rsidR="00057442" w:rsidRPr="00947ADF" w:rsidRDefault="00057442" w:rsidP="007A417C">
            <w:pPr>
              <w:jc w:val="center"/>
              <w:rPr>
                <w:rFonts w:ascii="Garamond" w:hAnsi="Garamond"/>
                <w:b/>
              </w:rPr>
            </w:pPr>
            <w:r w:rsidRPr="00947ADF">
              <w:rPr>
                <w:rFonts w:ascii="Garamond" w:hAnsi="Garamond"/>
                <w:b/>
              </w:rPr>
              <w:t>Evaluación</w:t>
            </w:r>
          </w:p>
          <w:p w:rsidR="00057442" w:rsidRPr="00947ADF" w:rsidRDefault="00057442" w:rsidP="007A417C">
            <w:pPr>
              <w:jc w:val="center"/>
              <w:rPr>
                <w:rFonts w:ascii="Garamond" w:hAnsi="Garamond"/>
                <w:b/>
              </w:rPr>
            </w:pPr>
          </w:p>
        </w:tc>
      </w:tr>
      <w:tr w:rsidR="00057442" w:rsidRPr="00F62BD5" w:rsidTr="00544E90">
        <w:tc>
          <w:tcPr>
            <w:tcW w:w="959" w:type="dxa"/>
          </w:tcPr>
          <w:p w:rsidR="00057442" w:rsidRPr="00057442" w:rsidRDefault="00057442" w:rsidP="007A417C">
            <w:pPr>
              <w:rPr>
                <w:rFonts w:ascii="Garamond" w:hAnsi="Garamond"/>
                <w:sz w:val="18"/>
                <w:lang w:val="es-ES_tradnl"/>
              </w:rPr>
            </w:pPr>
            <w:r w:rsidRPr="00057442">
              <w:rPr>
                <w:rFonts w:ascii="Garamond" w:hAnsi="Garamond"/>
                <w:sz w:val="18"/>
                <w:lang w:val="es-ES_tradnl"/>
              </w:rPr>
              <w:t xml:space="preserve">Miércoles </w:t>
            </w:r>
          </w:p>
          <w:p w:rsidR="00057442" w:rsidRPr="00947ADF" w:rsidRDefault="00057442" w:rsidP="007A417C">
            <w:pPr>
              <w:rPr>
                <w:rFonts w:ascii="Garamond" w:hAnsi="Garamond"/>
                <w:b/>
              </w:rPr>
            </w:pPr>
            <w:r>
              <w:rPr>
                <w:rFonts w:ascii="Garamond" w:hAnsi="Garamond"/>
                <w:lang w:val="es-ES_tradnl"/>
              </w:rPr>
              <w:t>04/04</w:t>
            </w:r>
          </w:p>
        </w:tc>
        <w:tc>
          <w:tcPr>
            <w:tcW w:w="1984" w:type="dxa"/>
          </w:tcPr>
          <w:p w:rsidR="00057442" w:rsidRPr="00947ADF" w:rsidRDefault="00057442" w:rsidP="007A417C">
            <w:pPr>
              <w:spacing w:before="120" w:after="120"/>
              <w:jc w:val="both"/>
              <w:rPr>
                <w:rFonts w:ascii="Garamond" w:hAnsi="Garamond"/>
                <w:b/>
              </w:rPr>
            </w:pPr>
            <w:r w:rsidRPr="00947ADF">
              <w:rPr>
                <w:rFonts w:ascii="Garamond" w:hAnsi="Garamond"/>
                <w:b/>
              </w:rPr>
              <w:t>Conceptual:</w:t>
            </w:r>
          </w:p>
          <w:p w:rsidR="00793105" w:rsidRPr="00793105" w:rsidRDefault="00793105" w:rsidP="00793105">
            <w:pPr>
              <w:spacing w:before="120" w:after="120"/>
              <w:jc w:val="both"/>
              <w:rPr>
                <w:rFonts w:ascii="Garamond" w:hAnsi="Garamond"/>
              </w:rPr>
            </w:pPr>
            <w:r w:rsidRPr="00793105">
              <w:rPr>
                <w:rFonts w:ascii="Garamond" w:hAnsi="Garamond"/>
              </w:rPr>
              <w:t>Reconocer cómo se de dos cifras, manejan reglas de lectura forman los números y escritura</w:t>
            </w:r>
          </w:p>
          <w:p w:rsidR="00544E90" w:rsidRPr="00793105" w:rsidRDefault="00793105" w:rsidP="007A417C">
            <w:pPr>
              <w:spacing w:before="120" w:after="120"/>
              <w:jc w:val="both"/>
              <w:rPr>
                <w:rFonts w:ascii="Garamond" w:hAnsi="Garamond"/>
              </w:rPr>
            </w:pPr>
            <w:r w:rsidRPr="00793105">
              <w:rPr>
                <w:rFonts w:ascii="Garamond" w:hAnsi="Garamond"/>
              </w:rPr>
              <w:t>de los mismos y los utilizan para registrar</w:t>
            </w:r>
          </w:p>
          <w:p w:rsidR="00057442" w:rsidRPr="00947ADF" w:rsidRDefault="00057442" w:rsidP="007A417C">
            <w:pPr>
              <w:spacing w:before="120" w:after="120"/>
              <w:jc w:val="both"/>
              <w:rPr>
                <w:rFonts w:ascii="Garamond" w:hAnsi="Garamond"/>
                <w:b/>
              </w:rPr>
            </w:pPr>
            <w:r w:rsidRPr="00947ADF">
              <w:rPr>
                <w:rFonts w:ascii="Garamond" w:hAnsi="Garamond"/>
                <w:b/>
              </w:rPr>
              <w:t>Procedimental:</w:t>
            </w:r>
          </w:p>
          <w:p w:rsidR="00793105" w:rsidRPr="00793105" w:rsidRDefault="00793105" w:rsidP="00793105">
            <w:pPr>
              <w:spacing w:before="120" w:after="120"/>
              <w:jc w:val="both"/>
              <w:rPr>
                <w:rFonts w:ascii="Garamond" w:hAnsi="Garamond"/>
              </w:rPr>
            </w:pPr>
            <w:r w:rsidRPr="00793105">
              <w:rPr>
                <w:rFonts w:ascii="Garamond" w:hAnsi="Garamond"/>
              </w:rPr>
              <w:t>Resolver problemas aditivos en diversos contextos, sin usar</w:t>
            </w:r>
            <w:r>
              <w:rPr>
                <w:rFonts w:ascii="Garamond" w:hAnsi="Garamond"/>
              </w:rPr>
              <w:t xml:space="preserve"> </w:t>
            </w:r>
            <w:r w:rsidRPr="00793105">
              <w:rPr>
                <w:rFonts w:ascii="Garamond" w:hAnsi="Garamond"/>
              </w:rPr>
              <w:t>la equivalencia de una decena y 10 unidades</w:t>
            </w:r>
            <w:r w:rsidRPr="00793105">
              <w:rPr>
                <w:rFonts w:ascii="Garamond" w:hAnsi="Garamond"/>
                <w:b/>
              </w:rPr>
              <w:t>.</w:t>
            </w:r>
          </w:p>
          <w:p w:rsidR="00057442" w:rsidRPr="00947ADF" w:rsidRDefault="00057442" w:rsidP="007A417C">
            <w:pPr>
              <w:spacing w:before="120" w:after="120"/>
              <w:jc w:val="both"/>
              <w:rPr>
                <w:rFonts w:ascii="Garamond" w:hAnsi="Garamond"/>
                <w:b/>
              </w:rPr>
            </w:pPr>
            <w:r w:rsidRPr="00947ADF">
              <w:rPr>
                <w:rFonts w:ascii="Garamond" w:hAnsi="Garamond"/>
                <w:b/>
              </w:rPr>
              <w:t>Actitudinal:</w:t>
            </w:r>
          </w:p>
          <w:p w:rsidR="00793105" w:rsidRPr="00793105" w:rsidRDefault="00793105" w:rsidP="00793105">
            <w:pPr>
              <w:jc w:val="both"/>
              <w:rPr>
                <w:rFonts w:ascii="Garamond" w:hAnsi="Garamond"/>
              </w:rPr>
            </w:pPr>
            <w:r>
              <w:rPr>
                <w:rFonts w:ascii="Garamond" w:hAnsi="Garamond"/>
              </w:rPr>
              <w:t xml:space="preserve">Permitir que los alumnos se desempeñen individualmente </w:t>
            </w:r>
          </w:p>
          <w:p w:rsidR="00057442" w:rsidRPr="00947ADF" w:rsidRDefault="00057442" w:rsidP="00793105">
            <w:pPr>
              <w:jc w:val="both"/>
              <w:rPr>
                <w:rFonts w:ascii="Garamond" w:hAnsi="Garamond"/>
                <w:b/>
              </w:rPr>
            </w:pPr>
          </w:p>
        </w:tc>
        <w:tc>
          <w:tcPr>
            <w:tcW w:w="1843" w:type="dxa"/>
          </w:tcPr>
          <w:p w:rsidR="00057442" w:rsidRPr="00793105" w:rsidRDefault="00057442" w:rsidP="007A417C">
            <w:pPr>
              <w:spacing w:before="120" w:after="120"/>
              <w:jc w:val="both"/>
              <w:rPr>
                <w:rFonts w:ascii="Garamond" w:hAnsi="Garamond" w:cs="MyriadMM_400_300_"/>
                <w:b/>
              </w:rPr>
            </w:pPr>
            <w:r w:rsidRPr="00793105">
              <w:rPr>
                <w:rFonts w:ascii="Garamond" w:hAnsi="Garamond" w:cs="MyriadMM_400_300_"/>
                <w:b/>
              </w:rPr>
              <w:t>Conceptual:</w:t>
            </w:r>
          </w:p>
          <w:p w:rsidR="00544E90" w:rsidRPr="00793105" w:rsidRDefault="00D449A4" w:rsidP="007A417C">
            <w:pPr>
              <w:spacing w:before="120" w:after="120"/>
              <w:jc w:val="both"/>
              <w:rPr>
                <w:rFonts w:ascii="Garamond" w:hAnsi="Garamond" w:cs="MyriadMM_400_300_"/>
              </w:rPr>
            </w:pPr>
            <w:r w:rsidRPr="00793105">
              <w:rPr>
                <w:rFonts w:ascii="Garamond" w:hAnsi="Garamond" w:cs="MyriadMM_400_300_"/>
              </w:rPr>
              <w:t xml:space="preserve">Identificar </w:t>
            </w:r>
            <w:r w:rsidR="00621CAB" w:rsidRPr="00793105">
              <w:rPr>
                <w:rFonts w:ascii="Garamond" w:hAnsi="Garamond" w:cs="MyriadMM_400_300_"/>
              </w:rPr>
              <w:t>los números naturales</w:t>
            </w:r>
          </w:p>
          <w:p w:rsidR="00057442" w:rsidRPr="00793105" w:rsidRDefault="00057442" w:rsidP="007A417C">
            <w:pPr>
              <w:spacing w:before="120" w:after="120"/>
              <w:jc w:val="both"/>
              <w:rPr>
                <w:rFonts w:ascii="Garamond" w:hAnsi="Garamond" w:cs="MyriadMM_400_300_"/>
                <w:b/>
              </w:rPr>
            </w:pPr>
            <w:r w:rsidRPr="00793105">
              <w:rPr>
                <w:rFonts w:ascii="Garamond" w:hAnsi="Garamond" w:cs="MyriadMM_400_300_"/>
                <w:b/>
              </w:rPr>
              <w:t>Procedimental:</w:t>
            </w:r>
          </w:p>
          <w:p w:rsidR="00544E90" w:rsidRPr="00793105" w:rsidRDefault="00621CAB" w:rsidP="007A417C">
            <w:pPr>
              <w:spacing w:before="120" w:after="120"/>
              <w:jc w:val="both"/>
              <w:rPr>
                <w:rFonts w:ascii="Garamond" w:hAnsi="Garamond" w:cs="MyriadMM_400_300_"/>
              </w:rPr>
            </w:pPr>
            <w:r w:rsidRPr="00793105">
              <w:rPr>
                <w:rFonts w:ascii="Garamond" w:hAnsi="Garamond" w:cs="MyriadMM_400_300_"/>
              </w:rPr>
              <w:t xml:space="preserve">Recoger información numérica </w:t>
            </w:r>
            <w:r w:rsidR="00CE0FE7">
              <w:rPr>
                <w:rFonts w:ascii="Garamond" w:hAnsi="Garamond" w:cs="MyriadMM_400_300_"/>
              </w:rPr>
              <w:t xml:space="preserve">Reconocer los números  que están presente en el entorno  </w:t>
            </w:r>
          </w:p>
          <w:p w:rsidR="00621CAB" w:rsidRPr="00793105" w:rsidRDefault="00057442" w:rsidP="00621CAB">
            <w:pPr>
              <w:spacing w:before="120" w:after="120"/>
              <w:jc w:val="both"/>
              <w:rPr>
                <w:rFonts w:ascii="Garamond" w:hAnsi="Garamond" w:cs="MyriadMM_400_300_"/>
                <w:b/>
              </w:rPr>
            </w:pPr>
            <w:r w:rsidRPr="00793105">
              <w:rPr>
                <w:rFonts w:ascii="Garamond" w:hAnsi="Garamond" w:cs="MyriadMM_400_300_"/>
                <w:b/>
              </w:rPr>
              <w:t xml:space="preserve">Actitudinal: </w:t>
            </w:r>
          </w:p>
          <w:p w:rsidR="00057442" w:rsidRPr="00793105" w:rsidRDefault="00793105" w:rsidP="00793105">
            <w:pPr>
              <w:rPr>
                <w:rFonts w:ascii="Garamond" w:hAnsi="Garamond"/>
              </w:rPr>
            </w:pPr>
            <w:r>
              <w:rPr>
                <w:rFonts w:ascii="Garamond" w:hAnsi="Garamond"/>
              </w:rPr>
              <w:t xml:space="preserve">Valorar el trabajo </w:t>
            </w:r>
            <w:r w:rsidR="00621CAB" w:rsidRPr="00793105">
              <w:rPr>
                <w:rFonts w:ascii="Garamond" w:hAnsi="Garamond"/>
              </w:rPr>
              <w:t xml:space="preserve"> </w:t>
            </w:r>
            <w:r>
              <w:rPr>
                <w:rFonts w:ascii="Garamond" w:hAnsi="Garamond"/>
              </w:rPr>
              <w:t xml:space="preserve">realizado por los alumnos </w:t>
            </w:r>
          </w:p>
        </w:tc>
        <w:tc>
          <w:tcPr>
            <w:tcW w:w="3119" w:type="dxa"/>
          </w:tcPr>
          <w:p w:rsidR="00544E90" w:rsidRPr="00544E90" w:rsidRDefault="00544E90" w:rsidP="00544E90">
            <w:pPr>
              <w:tabs>
                <w:tab w:val="left" w:pos="1080"/>
              </w:tabs>
              <w:spacing w:before="60" w:after="60"/>
              <w:jc w:val="both"/>
              <w:rPr>
                <w:rFonts w:ascii="Garamond" w:hAnsi="Garamond"/>
              </w:rPr>
            </w:pPr>
            <w:r w:rsidRPr="00544E90">
              <w:rPr>
                <w:rFonts w:ascii="Garamond" w:hAnsi="Garamond"/>
                <w:b/>
              </w:rPr>
              <w:t>Inicio:</w:t>
            </w:r>
            <w:r w:rsidRPr="00544E90">
              <w:rPr>
                <w:rFonts w:ascii="Garamond" w:hAnsi="Garamond"/>
              </w:rPr>
              <w:t xml:space="preserve"> </w:t>
            </w:r>
            <w:r>
              <w:rPr>
                <w:rFonts w:ascii="Garamond" w:hAnsi="Garamond"/>
              </w:rPr>
              <w:t xml:space="preserve">La docente escribe en la pizarra el objetivo y lo comenta a los alumnos.  </w:t>
            </w:r>
          </w:p>
          <w:p w:rsidR="00544E90" w:rsidRDefault="00544E90" w:rsidP="00544E90">
            <w:pPr>
              <w:tabs>
                <w:tab w:val="left" w:pos="1080"/>
              </w:tabs>
              <w:spacing w:before="60" w:after="60"/>
              <w:jc w:val="both"/>
              <w:rPr>
                <w:rFonts w:ascii="Garamond" w:hAnsi="Garamond"/>
              </w:rPr>
            </w:pPr>
            <w:r w:rsidRPr="00544E90">
              <w:rPr>
                <w:rFonts w:ascii="Garamond" w:hAnsi="Garamond"/>
                <w:b/>
              </w:rPr>
              <w:t>Desarrollo</w:t>
            </w:r>
            <w:r w:rsidRPr="00544E90">
              <w:rPr>
                <w:rFonts w:ascii="Garamond" w:hAnsi="Garamond"/>
              </w:rPr>
              <w:t xml:space="preserve">: Observan imagen de comienzo de unidad </w:t>
            </w:r>
            <w:r>
              <w:rPr>
                <w:rFonts w:ascii="Garamond" w:hAnsi="Garamond"/>
              </w:rPr>
              <w:t xml:space="preserve">del texto escolar </w:t>
            </w:r>
            <w:r w:rsidRPr="00544E90">
              <w:rPr>
                <w:rFonts w:ascii="Garamond" w:hAnsi="Garamond"/>
              </w:rPr>
              <w:t xml:space="preserve">y extraen información numérica. Completan  ficha personal la que incluye información numérica. </w:t>
            </w:r>
          </w:p>
          <w:p w:rsidR="00544E90" w:rsidRPr="00544E90" w:rsidRDefault="00D449A4" w:rsidP="00544E90">
            <w:pPr>
              <w:tabs>
                <w:tab w:val="left" w:pos="1080"/>
              </w:tabs>
              <w:spacing w:before="60" w:after="60"/>
              <w:jc w:val="both"/>
              <w:rPr>
                <w:rFonts w:ascii="Garamond" w:hAnsi="Garamond"/>
              </w:rPr>
            </w:pPr>
            <w:r>
              <w:rPr>
                <w:rFonts w:ascii="Garamond" w:hAnsi="Garamond"/>
              </w:rPr>
              <w:t>En parejas t</w:t>
            </w:r>
            <w:r w:rsidR="00544E90">
              <w:rPr>
                <w:rFonts w:ascii="Garamond" w:hAnsi="Garamond"/>
              </w:rPr>
              <w:t xml:space="preserve">rabajan en las páginas 8-9 en el texto. </w:t>
            </w:r>
            <w:r>
              <w:rPr>
                <w:rFonts w:ascii="Garamond" w:hAnsi="Garamond"/>
              </w:rPr>
              <w:t xml:space="preserve">Comparan los resultados entre todos. </w:t>
            </w:r>
            <w:r w:rsidR="00544E90" w:rsidRPr="00544E90">
              <w:rPr>
                <w:rFonts w:ascii="Garamond" w:hAnsi="Garamond"/>
              </w:rPr>
              <w:t xml:space="preserve"> Recuerdan los diferentes usos de los números (informar, ordenar y cuantificar) Escriben ejemplos de cada uno en sus cuadernos.</w:t>
            </w:r>
          </w:p>
          <w:p w:rsidR="00057442" w:rsidRPr="009E3B3C" w:rsidRDefault="00544E90" w:rsidP="00D449A4">
            <w:pPr>
              <w:tabs>
                <w:tab w:val="left" w:pos="1080"/>
              </w:tabs>
              <w:spacing w:before="60" w:after="60"/>
              <w:jc w:val="both"/>
              <w:rPr>
                <w:rFonts w:ascii="Garamond" w:hAnsi="Garamond"/>
                <w:lang w:val="es-ES_tradnl"/>
              </w:rPr>
            </w:pPr>
            <w:r w:rsidRPr="00544E90">
              <w:rPr>
                <w:rFonts w:ascii="Garamond" w:hAnsi="Garamond"/>
                <w:b/>
              </w:rPr>
              <w:t xml:space="preserve">Cierre: </w:t>
            </w:r>
            <w:r w:rsidRPr="00544E90">
              <w:rPr>
                <w:rFonts w:ascii="Garamond" w:hAnsi="Garamond"/>
              </w:rPr>
              <w:t>Exponen a sus compañeros y profesora</w:t>
            </w:r>
            <w:r w:rsidRPr="00544E90">
              <w:rPr>
                <w:rFonts w:ascii="Garamond" w:hAnsi="Garamond"/>
                <w:b/>
              </w:rPr>
              <w:t xml:space="preserve"> </w:t>
            </w:r>
            <w:r w:rsidRPr="00544E90">
              <w:rPr>
                <w:rFonts w:ascii="Garamond" w:hAnsi="Garamond"/>
              </w:rPr>
              <w:t xml:space="preserve">las respuestas que desarrollaron </w:t>
            </w:r>
          </w:p>
        </w:tc>
        <w:tc>
          <w:tcPr>
            <w:tcW w:w="1984" w:type="dxa"/>
          </w:tcPr>
          <w:p w:rsidR="00057442" w:rsidRPr="00793105" w:rsidRDefault="00057442" w:rsidP="007A417C">
            <w:pPr>
              <w:jc w:val="both"/>
              <w:rPr>
                <w:rFonts w:ascii="Garamond" w:hAnsi="Garamond"/>
              </w:rPr>
            </w:pPr>
            <w:r w:rsidRPr="00947ADF">
              <w:rPr>
                <w:rFonts w:ascii="Garamond" w:hAnsi="Garamond"/>
              </w:rPr>
              <w:t xml:space="preserve"> </w:t>
            </w:r>
            <w:r w:rsidR="00D449A4">
              <w:rPr>
                <w:rFonts w:ascii="Garamond" w:hAnsi="Garamond"/>
              </w:rPr>
              <w:t>-</w:t>
            </w:r>
            <w:r w:rsidR="00D449A4" w:rsidRPr="00793105">
              <w:rPr>
                <w:rFonts w:ascii="Garamond" w:hAnsi="Garamond"/>
              </w:rPr>
              <w:t>Dar la palabra para fomentar la comunicación oral y la confianza</w:t>
            </w:r>
          </w:p>
          <w:p w:rsidR="00D449A4" w:rsidRPr="00793105" w:rsidRDefault="00D449A4" w:rsidP="007A417C">
            <w:pPr>
              <w:jc w:val="both"/>
              <w:rPr>
                <w:rFonts w:ascii="Garamond" w:hAnsi="Garamond"/>
              </w:rPr>
            </w:pPr>
            <w:r w:rsidRPr="00793105">
              <w:rPr>
                <w:rFonts w:ascii="Garamond" w:hAnsi="Garamond"/>
              </w:rPr>
              <w:t xml:space="preserve">-Clase interactiva </w:t>
            </w:r>
          </w:p>
          <w:p w:rsidR="00D449A4" w:rsidRPr="00D449A4" w:rsidRDefault="00D449A4" w:rsidP="00D449A4">
            <w:pPr>
              <w:rPr>
                <w:rFonts w:ascii="Garamond" w:hAnsi="Garamond"/>
              </w:rPr>
            </w:pPr>
            <w:r w:rsidRPr="00793105">
              <w:rPr>
                <w:rFonts w:ascii="Garamond" w:hAnsi="Garamond"/>
              </w:rPr>
              <w:t>-Trabajo con los pares</w:t>
            </w:r>
            <w:r>
              <w:rPr>
                <w:rFonts w:ascii="Garamond" w:hAnsi="Garamond"/>
              </w:rPr>
              <w:t xml:space="preserve"> </w:t>
            </w:r>
          </w:p>
        </w:tc>
        <w:tc>
          <w:tcPr>
            <w:tcW w:w="1559" w:type="dxa"/>
          </w:tcPr>
          <w:p w:rsidR="00057442" w:rsidRPr="00947ADF" w:rsidRDefault="00057442" w:rsidP="007A417C">
            <w:pPr>
              <w:jc w:val="both"/>
              <w:rPr>
                <w:rFonts w:ascii="Garamond" w:hAnsi="Garamond"/>
              </w:rPr>
            </w:pPr>
          </w:p>
          <w:p w:rsidR="00057442" w:rsidRDefault="00544E90" w:rsidP="007A417C">
            <w:pPr>
              <w:jc w:val="both"/>
              <w:rPr>
                <w:rFonts w:ascii="Garamond" w:hAnsi="Garamond"/>
              </w:rPr>
            </w:pPr>
            <w:r>
              <w:rPr>
                <w:rFonts w:ascii="Garamond" w:hAnsi="Garamond"/>
              </w:rPr>
              <w:t>-Texto escolar</w:t>
            </w:r>
          </w:p>
          <w:p w:rsidR="00544E90" w:rsidRDefault="00544E90" w:rsidP="007A417C">
            <w:pPr>
              <w:jc w:val="both"/>
              <w:rPr>
                <w:rFonts w:ascii="Garamond" w:hAnsi="Garamond"/>
              </w:rPr>
            </w:pPr>
            <w:r>
              <w:rPr>
                <w:rFonts w:ascii="Garamond" w:hAnsi="Garamond"/>
              </w:rPr>
              <w:t>-Lápices</w:t>
            </w:r>
          </w:p>
          <w:p w:rsidR="00CE0FE7" w:rsidRDefault="00CE0FE7" w:rsidP="007A417C">
            <w:pPr>
              <w:jc w:val="both"/>
              <w:rPr>
                <w:rFonts w:ascii="Garamond" w:hAnsi="Garamond"/>
              </w:rPr>
            </w:pPr>
            <w:r>
              <w:rPr>
                <w:rFonts w:ascii="Garamond" w:hAnsi="Garamond"/>
              </w:rPr>
              <w:t>-Cuadernos</w:t>
            </w:r>
          </w:p>
          <w:p w:rsidR="00CE0FE7" w:rsidRDefault="00CE0FE7" w:rsidP="007A417C">
            <w:pPr>
              <w:jc w:val="both"/>
              <w:rPr>
                <w:rFonts w:ascii="Garamond" w:hAnsi="Garamond"/>
              </w:rPr>
            </w:pPr>
            <w:r>
              <w:rPr>
                <w:rFonts w:ascii="Garamond" w:hAnsi="Garamond"/>
              </w:rPr>
              <w:t>-Pizarra</w:t>
            </w:r>
          </w:p>
          <w:p w:rsidR="00CE0FE7" w:rsidRDefault="00CE0FE7" w:rsidP="007A417C">
            <w:pPr>
              <w:jc w:val="both"/>
              <w:rPr>
                <w:rFonts w:ascii="Garamond" w:hAnsi="Garamond"/>
              </w:rPr>
            </w:pPr>
            <w:r>
              <w:rPr>
                <w:rFonts w:ascii="Garamond" w:hAnsi="Garamond"/>
              </w:rPr>
              <w:t xml:space="preserve">-Plumón </w:t>
            </w:r>
          </w:p>
          <w:p w:rsidR="00544E90" w:rsidRPr="00947ADF" w:rsidRDefault="00544E90" w:rsidP="007A417C">
            <w:pPr>
              <w:jc w:val="both"/>
              <w:rPr>
                <w:rFonts w:ascii="Garamond" w:hAnsi="Garamond"/>
              </w:rPr>
            </w:pPr>
            <w:r>
              <w:rPr>
                <w:rFonts w:ascii="Garamond" w:hAnsi="Garamond"/>
              </w:rPr>
              <w:t xml:space="preserve"> </w:t>
            </w:r>
          </w:p>
        </w:tc>
        <w:tc>
          <w:tcPr>
            <w:tcW w:w="1847" w:type="dxa"/>
          </w:tcPr>
          <w:p w:rsidR="00057442" w:rsidRPr="00947ADF" w:rsidRDefault="00057442" w:rsidP="007A417C">
            <w:pPr>
              <w:jc w:val="both"/>
              <w:rPr>
                <w:rFonts w:ascii="Garamond" w:hAnsi="Garamond"/>
              </w:rPr>
            </w:pPr>
          </w:p>
          <w:p w:rsidR="00D449A4" w:rsidRPr="00D449A4" w:rsidRDefault="00D449A4" w:rsidP="007A417C">
            <w:pPr>
              <w:jc w:val="both"/>
              <w:rPr>
                <w:rFonts w:ascii="Garamond" w:hAnsi="Garamond"/>
                <w:u w:val="single"/>
              </w:rPr>
            </w:pPr>
            <w:r w:rsidRPr="00D449A4">
              <w:rPr>
                <w:rFonts w:ascii="Garamond" w:hAnsi="Garamond"/>
                <w:u w:val="single"/>
              </w:rPr>
              <w:t>Evaluación:</w:t>
            </w:r>
          </w:p>
          <w:p w:rsidR="00057442" w:rsidRPr="00947ADF" w:rsidRDefault="00D449A4" w:rsidP="007A417C">
            <w:pPr>
              <w:jc w:val="both"/>
              <w:rPr>
                <w:rFonts w:ascii="Garamond" w:hAnsi="Garamond"/>
              </w:rPr>
            </w:pPr>
            <w:r>
              <w:rPr>
                <w:rFonts w:ascii="Garamond" w:hAnsi="Garamond"/>
              </w:rPr>
              <w:t xml:space="preserve">Evaluación por observación </w:t>
            </w:r>
          </w:p>
          <w:p w:rsidR="00057442" w:rsidRPr="00D449A4" w:rsidRDefault="00057442" w:rsidP="007A417C">
            <w:pPr>
              <w:jc w:val="both"/>
              <w:rPr>
                <w:rFonts w:ascii="Garamond" w:hAnsi="Garamond"/>
                <w:u w:val="single"/>
              </w:rPr>
            </w:pPr>
            <w:r w:rsidRPr="00D449A4">
              <w:rPr>
                <w:rFonts w:ascii="Garamond" w:hAnsi="Garamond"/>
                <w:u w:val="single"/>
              </w:rPr>
              <w:t xml:space="preserve">Indicadores: </w:t>
            </w:r>
          </w:p>
          <w:p w:rsidR="00057442" w:rsidRDefault="00D449A4" w:rsidP="007A417C">
            <w:pPr>
              <w:jc w:val="both"/>
              <w:rPr>
                <w:rFonts w:ascii="Garamond" w:hAnsi="Garamond"/>
              </w:rPr>
            </w:pPr>
            <w:r>
              <w:rPr>
                <w:rFonts w:ascii="Garamond" w:hAnsi="Garamond"/>
              </w:rPr>
              <w:t xml:space="preserve">-Extrae información numérica </w:t>
            </w:r>
          </w:p>
          <w:p w:rsidR="00D449A4" w:rsidRDefault="00D449A4" w:rsidP="007A417C">
            <w:pPr>
              <w:jc w:val="both"/>
              <w:rPr>
                <w:rFonts w:ascii="Garamond" w:hAnsi="Garamond"/>
              </w:rPr>
            </w:pPr>
            <w:r>
              <w:rPr>
                <w:rFonts w:ascii="Garamond" w:hAnsi="Garamond"/>
              </w:rPr>
              <w:t>-</w:t>
            </w:r>
            <w:r w:rsidR="00793105">
              <w:rPr>
                <w:rFonts w:ascii="MyriadPro-Regular" w:eastAsiaTheme="minorHAnsi" w:hAnsi="MyriadPro-Regular" w:cs="MyriadPro-Regular"/>
                <w:sz w:val="20"/>
                <w:szCs w:val="20"/>
                <w:lang w:eastAsia="en-US"/>
              </w:rPr>
              <w:t xml:space="preserve"> </w:t>
            </w:r>
            <w:r w:rsidRPr="00D449A4">
              <w:rPr>
                <w:rFonts w:ascii="Garamond" w:hAnsi="Garamond"/>
              </w:rPr>
              <w:t>Leer y escribir números naturales del 0 al 100</w:t>
            </w:r>
          </w:p>
          <w:p w:rsidR="00D449A4" w:rsidRPr="00D449A4" w:rsidRDefault="00D449A4" w:rsidP="00D449A4">
            <w:pPr>
              <w:jc w:val="both"/>
              <w:rPr>
                <w:rFonts w:ascii="Garamond" w:hAnsi="Garamond"/>
                <w:lang w:val="es-CO"/>
              </w:rPr>
            </w:pPr>
            <w:r>
              <w:rPr>
                <w:rFonts w:ascii="Garamond" w:hAnsi="Garamond"/>
                <w:lang w:val="es-CO"/>
              </w:rPr>
              <w:t>-</w:t>
            </w:r>
            <w:r w:rsidRPr="00D449A4">
              <w:rPr>
                <w:rFonts w:ascii="Garamond" w:hAnsi="Garamond"/>
                <w:lang w:val="es-CO"/>
              </w:rPr>
              <w:t>Piden la palabra y dan su opinión frente al curso.</w:t>
            </w:r>
          </w:p>
          <w:p w:rsidR="00D449A4" w:rsidRDefault="00D449A4" w:rsidP="00D449A4">
            <w:pPr>
              <w:jc w:val="both"/>
              <w:rPr>
                <w:rFonts w:ascii="Garamond" w:hAnsi="Garamond"/>
                <w:lang w:val="es-CO"/>
              </w:rPr>
            </w:pPr>
            <w:r>
              <w:rPr>
                <w:rFonts w:ascii="Garamond" w:hAnsi="Garamond"/>
                <w:lang w:val="es-CO"/>
              </w:rPr>
              <w:t>-</w:t>
            </w:r>
            <w:r w:rsidRPr="00D449A4">
              <w:rPr>
                <w:rFonts w:ascii="Garamond" w:hAnsi="Garamond"/>
                <w:lang w:val="es-CO"/>
              </w:rPr>
              <w:t>Escuchan atentamente la opinión del otro.</w:t>
            </w:r>
          </w:p>
          <w:p w:rsidR="00D449A4" w:rsidRPr="00D449A4" w:rsidRDefault="00D449A4" w:rsidP="00D449A4">
            <w:pPr>
              <w:jc w:val="both"/>
              <w:rPr>
                <w:rFonts w:ascii="Garamond" w:hAnsi="Garamond"/>
                <w:lang w:val="es-CO"/>
              </w:rPr>
            </w:pPr>
            <w:r>
              <w:rPr>
                <w:rFonts w:ascii="Garamond" w:hAnsi="Garamond"/>
                <w:lang w:val="es-CO"/>
              </w:rPr>
              <w:t>-</w:t>
            </w:r>
            <w:r w:rsidRPr="00D449A4">
              <w:rPr>
                <w:rFonts w:ascii="Garamond" w:hAnsi="Garamond"/>
                <w:lang w:val="es-CO"/>
              </w:rPr>
              <w:t>Exponen al curso.</w:t>
            </w:r>
          </w:p>
          <w:p w:rsidR="00D449A4" w:rsidRPr="00D449A4" w:rsidRDefault="00D449A4" w:rsidP="007A417C">
            <w:pPr>
              <w:jc w:val="both"/>
              <w:rPr>
                <w:rFonts w:ascii="Garamond" w:hAnsi="Garamond"/>
                <w:lang w:val="es-CO"/>
              </w:rPr>
            </w:pPr>
          </w:p>
        </w:tc>
      </w:tr>
    </w:tbl>
    <w:p w:rsidR="00057442" w:rsidRPr="00AE2A20" w:rsidRDefault="00057442" w:rsidP="00057442">
      <w:pPr>
        <w:rPr>
          <w:color w:val="FF0000"/>
        </w:rPr>
      </w:pPr>
    </w:p>
    <w:p w:rsidR="00057442" w:rsidRDefault="00057442"/>
    <w:p w:rsidR="00A51631" w:rsidRDefault="00A51631"/>
    <w:p w:rsidR="00A51631" w:rsidRDefault="00A51631"/>
    <w:p w:rsidR="00A51631" w:rsidRDefault="00A51631"/>
    <w:p w:rsidR="00057442" w:rsidRDefault="00057442"/>
    <w:p w:rsidR="00057442" w:rsidRPr="00947ADF" w:rsidRDefault="00057442" w:rsidP="00057442">
      <w:pPr>
        <w:jc w:val="center"/>
      </w:pPr>
      <w:r>
        <w:t>Planificación 2</w:t>
      </w:r>
    </w:p>
    <w:p w:rsidR="00057442" w:rsidRPr="00947ADF" w:rsidRDefault="00057442" w:rsidP="0005744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1413"/>
      </w:tblGrid>
      <w:tr w:rsidR="00057442" w:rsidRPr="00947ADF" w:rsidTr="000247F9">
        <w:tc>
          <w:tcPr>
            <w:tcW w:w="1809" w:type="dxa"/>
          </w:tcPr>
          <w:p w:rsidR="00057442" w:rsidRPr="00947ADF" w:rsidRDefault="00057442" w:rsidP="007A417C">
            <w:pPr>
              <w:spacing w:before="120" w:after="120"/>
              <w:jc w:val="both"/>
              <w:rPr>
                <w:rFonts w:ascii="Garamond" w:hAnsi="Garamond"/>
                <w:b/>
              </w:rPr>
            </w:pPr>
            <w:r w:rsidRPr="00947ADF">
              <w:rPr>
                <w:rFonts w:ascii="Garamond" w:hAnsi="Garamond"/>
                <w:b/>
              </w:rPr>
              <w:t>Nivel</w:t>
            </w:r>
          </w:p>
        </w:tc>
        <w:tc>
          <w:tcPr>
            <w:tcW w:w="11413" w:type="dxa"/>
          </w:tcPr>
          <w:p w:rsidR="00057442" w:rsidRPr="00947ADF" w:rsidRDefault="00057442" w:rsidP="007A417C">
            <w:pPr>
              <w:spacing w:before="120" w:after="120"/>
              <w:jc w:val="both"/>
              <w:rPr>
                <w:rFonts w:ascii="Garamond" w:hAnsi="Garamond"/>
              </w:rPr>
            </w:pPr>
            <w:r w:rsidRPr="00947ADF">
              <w:rPr>
                <w:rFonts w:ascii="Garamond" w:hAnsi="Garamond"/>
              </w:rPr>
              <w:t>Segundo año básico</w:t>
            </w:r>
          </w:p>
        </w:tc>
      </w:tr>
      <w:tr w:rsidR="00057442" w:rsidRPr="00947ADF" w:rsidTr="000247F9">
        <w:tc>
          <w:tcPr>
            <w:tcW w:w="1809" w:type="dxa"/>
          </w:tcPr>
          <w:p w:rsidR="00057442" w:rsidRPr="00947ADF" w:rsidRDefault="00057442" w:rsidP="007A417C">
            <w:pPr>
              <w:spacing w:before="120" w:after="120"/>
              <w:jc w:val="both"/>
              <w:rPr>
                <w:rFonts w:ascii="Garamond" w:hAnsi="Garamond"/>
                <w:b/>
              </w:rPr>
            </w:pPr>
            <w:r w:rsidRPr="00947ADF">
              <w:rPr>
                <w:rFonts w:ascii="Garamond" w:hAnsi="Garamond"/>
                <w:b/>
              </w:rPr>
              <w:t>Subsector</w:t>
            </w:r>
          </w:p>
        </w:tc>
        <w:tc>
          <w:tcPr>
            <w:tcW w:w="11413" w:type="dxa"/>
          </w:tcPr>
          <w:p w:rsidR="00057442" w:rsidRPr="00947ADF" w:rsidRDefault="00057442" w:rsidP="007A417C">
            <w:pPr>
              <w:spacing w:before="120" w:after="120"/>
              <w:jc w:val="both"/>
              <w:rPr>
                <w:rFonts w:ascii="Garamond" w:hAnsi="Garamond"/>
              </w:rPr>
            </w:pPr>
            <w:r>
              <w:rPr>
                <w:rFonts w:ascii="Garamond" w:hAnsi="Garamond"/>
              </w:rPr>
              <w:t xml:space="preserve">Educación Matemáticas  </w:t>
            </w:r>
          </w:p>
        </w:tc>
      </w:tr>
      <w:tr w:rsidR="004D56AE" w:rsidRPr="00947ADF" w:rsidTr="000247F9">
        <w:tc>
          <w:tcPr>
            <w:tcW w:w="1809" w:type="dxa"/>
          </w:tcPr>
          <w:p w:rsidR="004D56AE" w:rsidRPr="00947ADF" w:rsidRDefault="004D56AE" w:rsidP="007A417C">
            <w:pPr>
              <w:spacing w:before="120" w:after="120"/>
              <w:jc w:val="both"/>
              <w:rPr>
                <w:rFonts w:ascii="Garamond" w:hAnsi="Garamond"/>
                <w:b/>
              </w:rPr>
            </w:pPr>
            <w:r w:rsidRPr="00947ADF">
              <w:rPr>
                <w:rFonts w:ascii="Garamond" w:hAnsi="Garamond"/>
                <w:b/>
              </w:rPr>
              <w:t>Unidad</w:t>
            </w:r>
          </w:p>
        </w:tc>
        <w:tc>
          <w:tcPr>
            <w:tcW w:w="11413" w:type="dxa"/>
          </w:tcPr>
          <w:p w:rsidR="004D56AE" w:rsidRPr="00DA7D10" w:rsidRDefault="004D56AE" w:rsidP="007A417C">
            <w:pPr>
              <w:spacing w:before="120" w:after="120"/>
              <w:jc w:val="both"/>
              <w:rPr>
                <w:rFonts w:ascii="Garamond" w:hAnsi="Garamond"/>
              </w:rPr>
            </w:pPr>
            <w:r w:rsidRPr="00DA7D10">
              <w:rPr>
                <w:rFonts w:ascii="Garamond" w:hAnsi="Garamond"/>
              </w:rPr>
              <w:t xml:space="preserve">Mis amigos y los números  </w:t>
            </w:r>
          </w:p>
        </w:tc>
      </w:tr>
      <w:tr w:rsidR="004D56AE" w:rsidRPr="00947ADF" w:rsidTr="000247F9">
        <w:tc>
          <w:tcPr>
            <w:tcW w:w="1809" w:type="dxa"/>
          </w:tcPr>
          <w:p w:rsidR="004D56AE" w:rsidRPr="00947ADF" w:rsidRDefault="004D56AE" w:rsidP="007A417C">
            <w:pPr>
              <w:spacing w:before="120" w:after="120"/>
              <w:jc w:val="both"/>
              <w:rPr>
                <w:rFonts w:ascii="Garamond" w:hAnsi="Garamond"/>
                <w:b/>
              </w:rPr>
            </w:pPr>
            <w:r w:rsidRPr="00947ADF">
              <w:rPr>
                <w:rFonts w:ascii="Garamond" w:hAnsi="Garamond"/>
                <w:b/>
              </w:rPr>
              <w:t>Tema</w:t>
            </w:r>
          </w:p>
        </w:tc>
        <w:tc>
          <w:tcPr>
            <w:tcW w:w="11413" w:type="dxa"/>
          </w:tcPr>
          <w:p w:rsidR="004D56AE" w:rsidRPr="00DA7D10" w:rsidRDefault="00DA7D10" w:rsidP="007A417C">
            <w:pPr>
              <w:spacing w:before="120" w:after="120"/>
              <w:jc w:val="both"/>
              <w:rPr>
                <w:rFonts w:ascii="Garamond" w:hAnsi="Garamond"/>
              </w:rPr>
            </w:pPr>
            <w:r w:rsidRPr="00DA7D10">
              <w:rPr>
                <w:rFonts w:ascii="Garamond" w:hAnsi="Garamond"/>
              </w:rPr>
              <w:t xml:space="preserve">Colecciones de objetos </w:t>
            </w:r>
            <w:r w:rsidR="004D56AE" w:rsidRPr="00DA7D10">
              <w:rPr>
                <w:rFonts w:ascii="Garamond" w:hAnsi="Garamond"/>
              </w:rPr>
              <w:t xml:space="preserve"> </w:t>
            </w:r>
          </w:p>
        </w:tc>
      </w:tr>
      <w:tr w:rsidR="004D56AE" w:rsidRPr="00947ADF" w:rsidTr="000247F9">
        <w:tc>
          <w:tcPr>
            <w:tcW w:w="1809" w:type="dxa"/>
          </w:tcPr>
          <w:p w:rsidR="004D56AE" w:rsidRPr="00947ADF" w:rsidRDefault="004D56AE" w:rsidP="007A417C">
            <w:pPr>
              <w:spacing w:before="120" w:after="120"/>
              <w:jc w:val="both"/>
              <w:rPr>
                <w:rFonts w:ascii="Garamond" w:hAnsi="Garamond"/>
                <w:b/>
              </w:rPr>
            </w:pPr>
            <w:r w:rsidRPr="00947ADF">
              <w:rPr>
                <w:rFonts w:ascii="Garamond" w:hAnsi="Garamond"/>
                <w:b/>
              </w:rPr>
              <w:t>OFV</w:t>
            </w:r>
          </w:p>
        </w:tc>
        <w:tc>
          <w:tcPr>
            <w:tcW w:w="11413" w:type="dxa"/>
          </w:tcPr>
          <w:p w:rsidR="004D56AE" w:rsidRPr="00CE0FE7" w:rsidRDefault="004D56AE" w:rsidP="0059796D">
            <w:pPr>
              <w:autoSpaceDE w:val="0"/>
              <w:autoSpaceDN w:val="0"/>
              <w:adjustRightInd w:val="0"/>
              <w:jc w:val="both"/>
              <w:rPr>
                <w:rFonts w:ascii="Garamond" w:hAnsi="Garamond" w:cs="Arial"/>
                <w:lang w:val="es-CL"/>
              </w:rPr>
            </w:pPr>
            <w:r w:rsidRPr="00947ADF">
              <w:rPr>
                <w:rFonts w:ascii="Comic Sans MS" w:eastAsia="Calibri" w:hAnsi="Comic Sans MS" w:cs="FrutigerLTStd-Light"/>
                <w:lang w:val="es-CL" w:eastAsia="es-CL"/>
              </w:rPr>
              <w:t xml:space="preserve"> </w:t>
            </w:r>
            <w:r w:rsidRPr="0059796D">
              <w:rPr>
                <w:rFonts w:ascii="Garamond" w:eastAsia="Calibri" w:hAnsi="Garamond" w:cs="FrutigerLTStd-Light"/>
                <w:b/>
                <w:bCs/>
                <w:sz w:val="22"/>
                <w:szCs w:val="22"/>
                <w:lang w:eastAsia="es-CL"/>
              </w:rPr>
              <w:t>Números</w:t>
            </w:r>
            <w:r w:rsidR="00DA7D10">
              <w:rPr>
                <w:rFonts w:ascii="Garamond" w:eastAsia="Calibri" w:hAnsi="Garamond" w:cs="FrutigerLTStd-Light"/>
                <w:b/>
                <w:bCs/>
                <w:sz w:val="22"/>
                <w:szCs w:val="22"/>
                <w:lang w:eastAsia="es-CL"/>
              </w:rPr>
              <w:t>:</w:t>
            </w:r>
            <w:r w:rsidR="00103338" w:rsidRPr="00103338">
              <w:rPr>
                <w:rFonts w:ascii="Garamond" w:hAnsi="Garamond" w:cs="Arial"/>
                <w:bCs/>
                <w:sz w:val="22"/>
                <w:szCs w:val="22"/>
              </w:rPr>
              <w:t xml:space="preserve"> Comprender el sentido de la cantidad expresada por un número de hasta 3 cifras,</w:t>
            </w:r>
            <w:r w:rsidR="00103338">
              <w:rPr>
                <w:rFonts w:ascii="Garamond" w:hAnsi="Garamond" w:cs="Arial"/>
                <w:bCs/>
                <w:sz w:val="22"/>
                <w:szCs w:val="22"/>
              </w:rPr>
              <w:t xml:space="preserve"> </w:t>
            </w:r>
            <w:r w:rsidR="00103338" w:rsidRPr="00103338">
              <w:rPr>
                <w:rFonts w:ascii="Garamond" w:hAnsi="Garamond" w:cs="Arial"/>
                <w:bCs/>
                <w:sz w:val="22"/>
                <w:szCs w:val="22"/>
              </w:rPr>
              <w:t>es decir, relacionar estos números con la cantidad que representan a través de</w:t>
            </w:r>
            <w:r w:rsidR="00103338">
              <w:rPr>
                <w:rFonts w:ascii="Garamond" w:hAnsi="Garamond" w:cs="Arial"/>
                <w:bCs/>
                <w:sz w:val="22"/>
                <w:szCs w:val="22"/>
              </w:rPr>
              <w:t xml:space="preserve"> </w:t>
            </w:r>
            <w:r w:rsidR="00103338" w:rsidRPr="00103338">
              <w:rPr>
                <w:rFonts w:ascii="Garamond" w:hAnsi="Garamond" w:cs="Arial"/>
                <w:bCs/>
                <w:sz w:val="22"/>
                <w:szCs w:val="22"/>
              </w:rPr>
              <w:t>acciones de contar, medir, comparar y estimar, en situaciones significativas.</w:t>
            </w:r>
          </w:p>
          <w:p w:rsidR="004D56AE" w:rsidRPr="00C73859" w:rsidRDefault="004D56AE" w:rsidP="00C73859">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Operaciones aritméticas</w:t>
            </w:r>
            <w:r w:rsidR="00DA7D10">
              <w:rPr>
                <w:rFonts w:ascii="Garamond" w:hAnsi="Garamond" w:cs="Arial"/>
                <w:b/>
                <w:bCs/>
                <w:sz w:val="22"/>
                <w:szCs w:val="22"/>
              </w:rPr>
              <w:t>:</w:t>
            </w:r>
            <w:r w:rsidR="00103338">
              <w:rPr>
                <w:rFonts w:ascii="Garamond" w:hAnsi="Garamond" w:cs="Arial"/>
                <w:b/>
                <w:bCs/>
                <w:sz w:val="22"/>
                <w:szCs w:val="22"/>
              </w:rPr>
              <w:t xml:space="preserve"> </w:t>
            </w:r>
            <w:r w:rsidR="00C73859" w:rsidRPr="00C73859">
              <w:rPr>
                <w:rFonts w:ascii="Garamond" w:hAnsi="Garamond" w:cs="Arial"/>
                <w:bCs/>
                <w:sz w:val="22"/>
                <w:szCs w:val="22"/>
              </w:rPr>
              <w:t>Formular afirmaciones acerca de las propiedades de la adición y de la relación</w:t>
            </w:r>
            <w:r w:rsidR="00C73859">
              <w:rPr>
                <w:rFonts w:ascii="Garamond" w:hAnsi="Garamond" w:cs="Arial"/>
                <w:bCs/>
                <w:sz w:val="22"/>
                <w:szCs w:val="22"/>
              </w:rPr>
              <w:t xml:space="preserve"> </w:t>
            </w:r>
            <w:r w:rsidR="00C73859" w:rsidRPr="00C73859">
              <w:rPr>
                <w:rFonts w:ascii="Garamond" w:hAnsi="Garamond" w:cs="Arial"/>
                <w:bCs/>
                <w:sz w:val="22"/>
                <w:szCs w:val="22"/>
              </w:rPr>
              <w:t>entre adición y sustracción, a partir de regularidades observadas en el cálculo</w:t>
            </w:r>
            <w:r w:rsidR="00C73859">
              <w:rPr>
                <w:rFonts w:ascii="Garamond" w:hAnsi="Garamond" w:cs="Arial"/>
                <w:bCs/>
                <w:sz w:val="22"/>
                <w:szCs w:val="22"/>
              </w:rPr>
              <w:t xml:space="preserve"> </w:t>
            </w:r>
            <w:r w:rsidR="00C73859" w:rsidRPr="00C73859">
              <w:rPr>
                <w:rFonts w:ascii="Garamond" w:hAnsi="Garamond" w:cs="Arial"/>
                <w:bCs/>
                <w:sz w:val="22"/>
                <w:szCs w:val="22"/>
              </w:rPr>
              <w:t>de variados ejemplos de sumas y restas.</w:t>
            </w:r>
          </w:p>
          <w:p w:rsidR="004D56AE" w:rsidRPr="00B82FA6" w:rsidRDefault="004D56AE" w:rsidP="00B82FA6">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Formas y espacio</w:t>
            </w:r>
            <w:r w:rsidR="00DA7D10">
              <w:rPr>
                <w:rFonts w:ascii="Garamond" w:hAnsi="Garamond" w:cs="Arial"/>
                <w:b/>
                <w:bCs/>
                <w:sz w:val="22"/>
                <w:szCs w:val="22"/>
              </w:rPr>
              <w:t>:</w:t>
            </w:r>
            <w:r w:rsidR="00C73859">
              <w:rPr>
                <w:rFonts w:ascii="Garamond" w:hAnsi="Garamond" w:cs="Arial"/>
                <w:b/>
                <w:bCs/>
                <w:sz w:val="22"/>
                <w:szCs w:val="22"/>
              </w:rPr>
              <w:t xml:space="preserve"> </w:t>
            </w:r>
            <w:r w:rsidR="00B82FA6" w:rsidRPr="00B82FA6">
              <w:rPr>
                <w:rFonts w:ascii="Garamond" w:hAnsi="Garamond" w:cs="Arial"/>
                <w:bCs/>
                <w:sz w:val="22"/>
                <w:szCs w:val="22"/>
              </w:rPr>
              <w:t>Asociación de situaciones que implican:-juntar y separar, agregar y quitar avanzar y retroceder y comparar por diferencia, con las operaciones de adición y sustracción</w:t>
            </w:r>
          </w:p>
          <w:p w:rsidR="004D56AE" w:rsidRPr="00CE0FE7" w:rsidRDefault="004D56AE" w:rsidP="00CE0FE7">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Resolución de problemas</w:t>
            </w:r>
            <w:r w:rsidR="00DA7D10">
              <w:rPr>
                <w:rFonts w:ascii="Garamond" w:hAnsi="Garamond" w:cs="Arial"/>
                <w:b/>
                <w:bCs/>
                <w:sz w:val="22"/>
                <w:szCs w:val="22"/>
              </w:rPr>
              <w:t>:</w:t>
            </w:r>
            <w:r w:rsidR="00B82FA6">
              <w:rPr>
                <w:rFonts w:ascii="Garamond" w:hAnsi="Garamond" w:cs="Arial"/>
                <w:b/>
                <w:bCs/>
                <w:sz w:val="22"/>
                <w:szCs w:val="22"/>
              </w:rPr>
              <w:t xml:space="preserve"> </w:t>
            </w:r>
            <w:r w:rsidR="00CE0FE7" w:rsidRPr="00CE0FE7">
              <w:rPr>
                <w:rFonts w:ascii="Garamond" w:hAnsi="Garamond" w:cs="Arial"/>
                <w:bCs/>
                <w:sz w:val="22"/>
                <w:szCs w:val="22"/>
              </w:rPr>
              <w:t>Formulación e identificación de preguntas asociadas a situaciones</w:t>
            </w:r>
            <w:r w:rsidR="00CE0FE7">
              <w:rPr>
                <w:rFonts w:ascii="Garamond" w:hAnsi="Garamond" w:cs="Arial"/>
                <w:bCs/>
                <w:sz w:val="22"/>
                <w:szCs w:val="22"/>
              </w:rPr>
              <w:t xml:space="preserve"> </w:t>
            </w:r>
            <w:r w:rsidR="00CE0FE7" w:rsidRPr="00CE0FE7">
              <w:rPr>
                <w:rFonts w:ascii="Garamond" w:hAnsi="Garamond" w:cs="Arial"/>
                <w:bCs/>
                <w:sz w:val="22"/>
                <w:szCs w:val="22"/>
              </w:rPr>
              <w:t>problemáticas dadas.</w:t>
            </w:r>
          </w:p>
        </w:tc>
      </w:tr>
      <w:tr w:rsidR="004D56AE" w:rsidRPr="00947ADF" w:rsidTr="000247F9">
        <w:tc>
          <w:tcPr>
            <w:tcW w:w="1809" w:type="dxa"/>
          </w:tcPr>
          <w:p w:rsidR="004D56AE" w:rsidRPr="00947ADF" w:rsidRDefault="004D56AE" w:rsidP="007A417C">
            <w:pPr>
              <w:spacing w:before="120" w:after="120"/>
              <w:jc w:val="both"/>
              <w:rPr>
                <w:rFonts w:ascii="Garamond" w:hAnsi="Garamond"/>
                <w:b/>
              </w:rPr>
            </w:pPr>
            <w:r w:rsidRPr="00947ADF">
              <w:rPr>
                <w:rFonts w:ascii="Garamond" w:hAnsi="Garamond"/>
                <w:b/>
              </w:rPr>
              <w:t>OFT / actitud</w:t>
            </w:r>
          </w:p>
        </w:tc>
        <w:tc>
          <w:tcPr>
            <w:tcW w:w="11413" w:type="dxa"/>
          </w:tcPr>
          <w:p w:rsidR="004D56AE" w:rsidRDefault="00CE0FE7" w:rsidP="00CE0FE7">
            <w:pPr>
              <w:spacing w:before="120" w:after="120"/>
              <w:jc w:val="both"/>
              <w:rPr>
                <w:rFonts w:ascii="Garamond" w:hAnsi="Garamond"/>
                <w:sz w:val="22"/>
              </w:rPr>
            </w:pPr>
            <w:r w:rsidRPr="00CE0FE7">
              <w:rPr>
                <w:rFonts w:ascii="Garamond" w:hAnsi="Garamond"/>
                <w:sz w:val="22"/>
              </w:rPr>
              <w:t>Ejercitar la habilidad de expresar y comunicarlas opiniones, sentimientos y convicciones propias,</w:t>
            </w:r>
            <w:r>
              <w:rPr>
                <w:rFonts w:ascii="Garamond" w:hAnsi="Garamond"/>
                <w:sz w:val="22"/>
              </w:rPr>
              <w:t xml:space="preserve"> </w:t>
            </w:r>
            <w:r w:rsidRPr="00CE0FE7">
              <w:rPr>
                <w:rFonts w:ascii="Garamond" w:hAnsi="Garamond"/>
                <w:sz w:val="22"/>
              </w:rPr>
              <w:t>con claridad y eficacia</w:t>
            </w:r>
            <w:r>
              <w:rPr>
                <w:rFonts w:ascii="Garamond" w:hAnsi="Garamond"/>
                <w:sz w:val="22"/>
              </w:rPr>
              <w:t>.</w:t>
            </w:r>
          </w:p>
          <w:p w:rsidR="00CE0FE7" w:rsidRPr="00CE0FE7" w:rsidRDefault="00CE0FE7" w:rsidP="00CE0FE7">
            <w:pPr>
              <w:spacing w:before="120" w:after="120"/>
              <w:jc w:val="both"/>
              <w:rPr>
                <w:rFonts w:ascii="Garamond" w:hAnsi="Garamond"/>
                <w:sz w:val="22"/>
              </w:rPr>
            </w:pPr>
            <w:r w:rsidRPr="00CE0FE7">
              <w:rPr>
                <w:rFonts w:ascii="Garamond" w:hAnsi="Garamond"/>
                <w:sz w:val="22"/>
              </w:rPr>
              <w:t>La resolución de problemas</w:t>
            </w:r>
            <w:r>
              <w:rPr>
                <w:rFonts w:ascii="Garamond" w:hAnsi="Garamond"/>
                <w:sz w:val="22"/>
              </w:rPr>
              <w:t xml:space="preserve"> </w:t>
            </w:r>
            <w:r w:rsidRPr="00CE0FE7">
              <w:rPr>
                <w:rFonts w:ascii="Garamond" w:hAnsi="Garamond"/>
                <w:sz w:val="22"/>
              </w:rPr>
              <w:t>constituye un núcleo central de la actividad matemática</w:t>
            </w:r>
            <w:r>
              <w:rPr>
                <w:rFonts w:ascii="Garamond" w:hAnsi="Garamond"/>
                <w:sz w:val="22"/>
              </w:rPr>
              <w:t xml:space="preserve"> </w:t>
            </w:r>
            <w:r w:rsidRPr="00CE0FE7">
              <w:rPr>
                <w:rFonts w:ascii="Garamond" w:hAnsi="Garamond"/>
                <w:sz w:val="22"/>
              </w:rPr>
              <w:t>que favorece el desarrollo de la capacidad</w:t>
            </w:r>
            <w:r>
              <w:rPr>
                <w:rFonts w:ascii="Garamond" w:hAnsi="Garamond"/>
                <w:sz w:val="22"/>
              </w:rPr>
              <w:t xml:space="preserve"> </w:t>
            </w:r>
            <w:r w:rsidRPr="00CE0FE7">
              <w:rPr>
                <w:rFonts w:ascii="Garamond" w:hAnsi="Garamond"/>
                <w:sz w:val="22"/>
              </w:rPr>
              <w:t>de seleccionar información relevante</w:t>
            </w:r>
          </w:p>
        </w:tc>
      </w:tr>
      <w:tr w:rsidR="004D56AE" w:rsidRPr="00947ADF" w:rsidTr="000247F9">
        <w:tc>
          <w:tcPr>
            <w:tcW w:w="1809" w:type="dxa"/>
          </w:tcPr>
          <w:p w:rsidR="004D56AE" w:rsidRPr="00947ADF" w:rsidRDefault="004D56AE" w:rsidP="007A417C">
            <w:pPr>
              <w:spacing w:before="120" w:after="120"/>
              <w:jc w:val="both"/>
              <w:rPr>
                <w:rFonts w:ascii="Garamond" w:hAnsi="Garamond"/>
                <w:b/>
              </w:rPr>
            </w:pPr>
            <w:r w:rsidRPr="00947ADF">
              <w:rPr>
                <w:rFonts w:ascii="Garamond" w:hAnsi="Garamond"/>
                <w:b/>
              </w:rPr>
              <w:t>CMO</w:t>
            </w:r>
          </w:p>
        </w:tc>
        <w:tc>
          <w:tcPr>
            <w:tcW w:w="11413" w:type="dxa"/>
          </w:tcPr>
          <w:p w:rsidR="00A22480" w:rsidRPr="00A22480" w:rsidRDefault="004D56AE" w:rsidP="00A22480">
            <w:pPr>
              <w:autoSpaceDE w:val="0"/>
              <w:autoSpaceDN w:val="0"/>
              <w:adjustRightInd w:val="0"/>
              <w:jc w:val="both"/>
              <w:rPr>
                <w:rFonts w:ascii="Garamond" w:eastAsia="Calibri" w:hAnsi="Garamond" w:cs="FrutigerLTStd-Light"/>
                <w:bCs/>
                <w:sz w:val="22"/>
                <w:szCs w:val="22"/>
                <w:lang w:eastAsia="es-CL"/>
              </w:rPr>
            </w:pPr>
            <w:r w:rsidRPr="0059796D">
              <w:rPr>
                <w:rFonts w:ascii="Garamond" w:eastAsia="Calibri" w:hAnsi="Garamond" w:cs="FrutigerLTStd-Light"/>
                <w:b/>
                <w:bCs/>
                <w:sz w:val="22"/>
                <w:szCs w:val="22"/>
                <w:lang w:eastAsia="es-CL"/>
              </w:rPr>
              <w:t>Números</w:t>
            </w:r>
            <w:r>
              <w:rPr>
                <w:rFonts w:ascii="Garamond" w:eastAsia="Calibri" w:hAnsi="Garamond" w:cs="FrutigerLTStd-Light"/>
                <w:b/>
                <w:bCs/>
                <w:sz w:val="22"/>
                <w:szCs w:val="22"/>
                <w:lang w:eastAsia="es-CL"/>
              </w:rPr>
              <w:t>:</w:t>
            </w:r>
            <w:r w:rsidR="00A22480">
              <w:rPr>
                <w:rFonts w:ascii="Garamond" w:eastAsia="Calibri" w:hAnsi="Garamond" w:cs="FrutigerLTStd-Light"/>
                <w:b/>
                <w:bCs/>
                <w:sz w:val="22"/>
                <w:szCs w:val="22"/>
                <w:lang w:eastAsia="es-CL"/>
              </w:rPr>
              <w:t xml:space="preserve"> </w:t>
            </w:r>
            <w:r w:rsidR="00A22480" w:rsidRPr="00A22480">
              <w:rPr>
                <w:rFonts w:ascii="Garamond" w:eastAsia="Calibri" w:hAnsi="Garamond" w:cs="FrutigerLTStd-Light"/>
                <w:bCs/>
                <w:sz w:val="22"/>
                <w:szCs w:val="22"/>
                <w:lang w:eastAsia="es-CL"/>
              </w:rPr>
              <w:t>Lectura y escritura de números del 0 al 1 000.</w:t>
            </w:r>
            <w:r w:rsidR="00A22480">
              <w:rPr>
                <w:rFonts w:ascii="Garamond" w:eastAsia="Calibri" w:hAnsi="Garamond" w:cs="FrutigerLTStd-Light"/>
                <w:bCs/>
                <w:sz w:val="22"/>
                <w:szCs w:val="22"/>
                <w:lang w:eastAsia="es-CL"/>
              </w:rPr>
              <w:t xml:space="preserve"> </w:t>
            </w:r>
            <w:r w:rsidR="00A22480" w:rsidRPr="00A22480">
              <w:rPr>
                <w:rFonts w:ascii="Garamond" w:eastAsia="Calibri" w:hAnsi="Garamond" w:cs="FrutigerLTStd-Light"/>
                <w:bCs/>
                <w:sz w:val="22"/>
                <w:szCs w:val="22"/>
                <w:lang w:eastAsia="es-CL"/>
              </w:rPr>
              <w:t>Orden de los números del 100 al 1 000 y comparación de</w:t>
            </w:r>
          </w:p>
          <w:p w:rsidR="004D56AE" w:rsidRPr="0059796D" w:rsidRDefault="00A22480" w:rsidP="00A22480">
            <w:pPr>
              <w:autoSpaceDE w:val="0"/>
              <w:autoSpaceDN w:val="0"/>
              <w:adjustRightInd w:val="0"/>
              <w:jc w:val="both"/>
              <w:rPr>
                <w:rFonts w:ascii="Garamond" w:eastAsia="Calibri" w:hAnsi="Garamond" w:cs="FrutigerLTStd-Light"/>
                <w:sz w:val="22"/>
                <w:szCs w:val="22"/>
                <w:lang w:eastAsia="es-CL"/>
              </w:rPr>
            </w:pPr>
            <w:r w:rsidRPr="00A22480">
              <w:rPr>
                <w:rFonts w:ascii="Garamond" w:eastAsia="Calibri" w:hAnsi="Garamond" w:cs="FrutigerLTStd-Light"/>
                <w:bCs/>
                <w:sz w:val="22"/>
                <w:szCs w:val="22"/>
                <w:lang w:eastAsia="es-CL"/>
              </w:rPr>
              <w:t>Cantidades</w:t>
            </w:r>
            <w:r>
              <w:rPr>
                <w:rFonts w:ascii="Garamond" w:eastAsia="Calibri" w:hAnsi="Garamond" w:cs="FrutigerLTStd-Light"/>
                <w:bCs/>
                <w:sz w:val="22"/>
                <w:szCs w:val="22"/>
                <w:lang w:eastAsia="es-CL"/>
              </w:rPr>
              <w:t xml:space="preserve"> </w:t>
            </w:r>
          </w:p>
          <w:p w:rsidR="004D56AE" w:rsidRDefault="004D56AE" w:rsidP="0059796D">
            <w:pPr>
              <w:autoSpaceDE w:val="0"/>
              <w:autoSpaceDN w:val="0"/>
              <w:adjustRightInd w:val="0"/>
              <w:jc w:val="both"/>
              <w:rPr>
                <w:rFonts w:ascii="Garamond" w:hAnsi="Garamond" w:cs="Arial"/>
                <w:b/>
                <w:bCs/>
                <w:sz w:val="22"/>
                <w:szCs w:val="22"/>
              </w:rPr>
            </w:pPr>
            <w:r w:rsidRPr="0059796D">
              <w:rPr>
                <w:rFonts w:ascii="Garamond" w:hAnsi="Garamond" w:cs="Arial"/>
                <w:b/>
                <w:bCs/>
                <w:sz w:val="22"/>
                <w:szCs w:val="22"/>
              </w:rPr>
              <w:t>Operaciones aritméticas</w:t>
            </w:r>
            <w:r w:rsidR="000247F9">
              <w:rPr>
                <w:rFonts w:ascii="Garamond" w:hAnsi="Garamond" w:cs="Arial"/>
                <w:b/>
                <w:bCs/>
                <w:sz w:val="22"/>
                <w:szCs w:val="22"/>
              </w:rPr>
              <w:t xml:space="preserve">: </w:t>
            </w:r>
            <w:r w:rsidR="000247F9" w:rsidRPr="0059796D">
              <w:rPr>
                <w:rFonts w:ascii="Garamond" w:hAnsi="Garamond" w:cs="Arial"/>
                <w:bCs/>
                <w:sz w:val="22"/>
                <w:szCs w:val="22"/>
              </w:rPr>
              <w:t>Realizar cálculos mentales de sumas y restas simples, utilizando un repertorio</w:t>
            </w:r>
            <w:r w:rsidR="000247F9">
              <w:rPr>
                <w:rFonts w:ascii="Garamond" w:hAnsi="Garamond" w:cs="Arial"/>
                <w:bCs/>
                <w:sz w:val="22"/>
                <w:szCs w:val="22"/>
              </w:rPr>
              <w:t xml:space="preserve"> </w:t>
            </w:r>
            <w:r w:rsidR="000247F9" w:rsidRPr="0059796D">
              <w:rPr>
                <w:rFonts w:ascii="Garamond" w:hAnsi="Garamond" w:cs="Arial"/>
                <w:bCs/>
                <w:sz w:val="22"/>
                <w:szCs w:val="22"/>
              </w:rPr>
              <w:t xml:space="preserve">memorizado de combinaciones aditivas básicas </w:t>
            </w:r>
          </w:p>
          <w:p w:rsidR="004D56AE" w:rsidRPr="000247F9" w:rsidRDefault="004D56AE" w:rsidP="000247F9">
            <w:pPr>
              <w:autoSpaceDE w:val="0"/>
              <w:autoSpaceDN w:val="0"/>
              <w:adjustRightInd w:val="0"/>
              <w:jc w:val="both"/>
              <w:rPr>
                <w:rFonts w:ascii="Garamond" w:hAnsi="Garamond" w:cs="Arial"/>
                <w:bCs/>
                <w:sz w:val="22"/>
                <w:szCs w:val="22"/>
              </w:rPr>
            </w:pPr>
            <w:r>
              <w:rPr>
                <w:rFonts w:ascii="Garamond" w:hAnsi="Garamond" w:cs="Arial"/>
                <w:b/>
                <w:bCs/>
                <w:sz w:val="22"/>
                <w:szCs w:val="22"/>
              </w:rPr>
              <w:t>Formas y espacio:</w:t>
            </w:r>
            <w:r w:rsidR="000247F9" w:rsidRPr="000247F9">
              <w:rPr>
                <w:rFonts w:ascii="Univers-Condensed" w:eastAsiaTheme="minorHAnsi" w:hAnsi="Univers-Condensed" w:cs="Univers-Condensed"/>
                <w:color w:val="292526"/>
                <w:sz w:val="16"/>
                <w:szCs w:val="16"/>
                <w:lang w:eastAsia="en-US"/>
              </w:rPr>
              <w:t xml:space="preserve"> </w:t>
            </w:r>
            <w:r w:rsidR="000247F9" w:rsidRPr="000247F9">
              <w:rPr>
                <w:rFonts w:ascii="Garamond" w:hAnsi="Garamond" w:cs="Arial"/>
                <w:bCs/>
                <w:sz w:val="22"/>
                <w:szCs w:val="22"/>
              </w:rPr>
              <w:t>Composición y descomposición aditiva de números entre</w:t>
            </w:r>
            <w:r w:rsidR="000247F9">
              <w:rPr>
                <w:rFonts w:ascii="Garamond" w:hAnsi="Garamond" w:cs="Arial"/>
                <w:bCs/>
                <w:sz w:val="22"/>
                <w:szCs w:val="22"/>
              </w:rPr>
              <w:t xml:space="preserve"> </w:t>
            </w:r>
            <w:r w:rsidR="000247F9" w:rsidRPr="000247F9">
              <w:rPr>
                <w:rFonts w:ascii="Garamond" w:hAnsi="Garamond" w:cs="Arial"/>
                <w:bCs/>
                <w:sz w:val="22"/>
                <w:szCs w:val="22"/>
              </w:rPr>
              <w:t>0 y 100. Valor de posición en números de dos cifras.</w:t>
            </w:r>
          </w:p>
          <w:p w:rsidR="004D56AE" w:rsidRPr="000247F9" w:rsidRDefault="004D56AE" w:rsidP="000247F9">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Resolución de problemas</w:t>
            </w:r>
            <w:r>
              <w:rPr>
                <w:rFonts w:ascii="Garamond" w:hAnsi="Garamond" w:cs="Arial"/>
                <w:b/>
                <w:bCs/>
                <w:sz w:val="22"/>
                <w:szCs w:val="22"/>
              </w:rPr>
              <w:t>:</w:t>
            </w:r>
            <w:r w:rsidR="000247F9">
              <w:rPr>
                <w:rFonts w:ascii="Garamond" w:hAnsi="Garamond" w:cs="Arial"/>
                <w:b/>
                <w:bCs/>
                <w:sz w:val="22"/>
                <w:szCs w:val="22"/>
              </w:rPr>
              <w:t xml:space="preserve"> </w:t>
            </w:r>
            <w:r w:rsidR="000247F9" w:rsidRPr="000247F9">
              <w:rPr>
                <w:rFonts w:ascii="Garamond" w:hAnsi="Garamond" w:cs="Arial"/>
                <w:bCs/>
                <w:sz w:val="22"/>
                <w:szCs w:val="22"/>
              </w:rPr>
              <w:t>Resolución de problemas con los contenidos tratados en</w:t>
            </w:r>
            <w:r w:rsidR="000247F9">
              <w:rPr>
                <w:rFonts w:ascii="Garamond" w:hAnsi="Garamond" w:cs="Arial"/>
                <w:bCs/>
                <w:sz w:val="22"/>
                <w:szCs w:val="22"/>
              </w:rPr>
              <w:t xml:space="preserve"> </w:t>
            </w:r>
            <w:r w:rsidR="000247F9" w:rsidRPr="000247F9">
              <w:rPr>
                <w:rFonts w:ascii="Garamond" w:hAnsi="Garamond" w:cs="Arial"/>
                <w:bCs/>
                <w:sz w:val="22"/>
                <w:szCs w:val="22"/>
              </w:rPr>
              <w:t>operaciones de adición y sustracción, con énfasis en la</w:t>
            </w:r>
            <w:r w:rsidR="000247F9">
              <w:rPr>
                <w:rFonts w:ascii="Garamond" w:hAnsi="Garamond" w:cs="Arial"/>
                <w:bCs/>
                <w:sz w:val="22"/>
                <w:szCs w:val="22"/>
              </w:rPr>
              <w:t xml:space="preserve"> </w:t>
            </w:r>
            <w:r w:rsidR="000247F9" w:rsidRPr="000247F9">
              <w:rPr>
                <w:rFonts w:ascii="Garamond" w:hAnsi="Garamond" w:cs="Arial"/>
                <w:bCs/>
                <w:sz w:val="22"/>
                <w:szCs w:val="22"/>
              </w:rPr>
              <w:t>comprensión del contenido del problema y la comunicación</w:t>
            </w:r>
            <w:r w:rsidR="000247F9">
              <w:rPr>
                <w:rFonts w:ascii="Garamond" w:hAnsi="Garamond" w:cs="Arial"/>
                <w:bCs/>
                <w:sz w:val="22"/>
                <w:szCs w:val="22"/>
              </w:rPr>
              <w:t xml:space="preserve"> </w:t>
            </w:r>
            <w:r w:rsidR="000247F9" w:rsidRPr="000247F9">
              <w:rPr>
                <w:rFonts w:ascii="Garamond" w:hAnsi="Garamond" w:cs="Arial"/>
                <w:bCs/>
                <w:sz w:val="22"/>
                <w:szCs w:val="22"/>
              </w:rPr>
              <w:t>de resultados.</w:t>
            </w:r>
          </w:p>
        </w:tc>
      </w:tr>
      <w:tr w:rsidR="004D56AE" w:rsidRPr="00947ADF" w:rsidTr="000247F9">
        <w:tc>
          <w:tcPr>
            <w:tcW w:w="1809" w:type="dxa"/>
          </w:tcPr>
          <w:p w:rsidR="004D56AE" w:rsidRPr="00947ADF" w:rsidRDefault="004D56AE" w:rsidP="007A417C">
            <w:pPr>
              <w:spacing w:before="120" w:after="120"/>
              <w:jc w:val="both"/>
              <w:rPr>
                <w:rFonts w:ascii="Garamond" w:hAnsi="Garamond"/>
                <w:b/>
              </w:rPr>
            </w:pPr>
            <w:r w:rsidRPr="00947ADF">
              <w:rPr>
                <w:rFonts w:ascii="Garamond" w:hAnsi="Garamond"/>
                <w:b/>
              </w:rPr>
              <w:t>Aprendizajes esperados</w:t>
            </w:r>
          </w:p>
        </w:tc>
        <w:tc>
          <w:tcPr>
            <w:tcW w:w="11413" w:type="dxa"/>
          </w:tcPr>
          <w:p w:rsidR="004D56AE" w:rsidRPr="000247F9" w:rsidRDefault="00D65810" w:rsidP="00D65810">
            <w:pPr>
              <w:jc w:val="both"/>
              <w:rPr>
                <w:rFonts w:ascii="Garamond" w:hAnsi="Garamond" w:cs="Arial"/>
                <w:sz w:val="22"/>
              </w:rPr>
            </w:pPr>
            <w:r w:rsidRPr="000247F9">
              <w:rPr>
                <w:rFonts w:ascii="Garamond" w:hAnsi="Garamond" w:cs="Arial"/>
                <w:sz w:val="22"/>
              </w:rPr>
              <w:t>Reconocen cómo se forman los números de tres cifras, manejan las reglas de la lectura y escritura de los mismos, interpretan la información que proporcionan y los emplean para registrar y comunicar información numérica.</w:t>
            </w:r>
          </w:p>
          <w:p w:rsidR="004D56AE" w:rsidRPr="00947ADF" w:rsidRDefault="004D56AE" w:rsidP="007A417C">
            <w:pPr>
              <w:jc w:val="both"/>
              <w:rPr>
                <w:rFonts w:ascii="Garamond" w:hAnsi="Garamond" w:cs="Arial"/>
              </w:rPr>
            </w:pPr>
          </w:p>
        </w:tc>
      </w:tr>
    </w:tbl>
    <w:p w:rsidR="00057442" w:rsidRPr="00F62BD5" w:rsidRDefault="00057442" w:rsidP="00057442">
      <w:pPr>
        <w:tabs>
          <w:tab w:val="left" w:pos="8026"/>
        </w:tabs>
        <w:rPr>
          <w:color w:val="FF0000"/>
        </w:rPr>
      </w:pPr>
    </w:p>
    <w:p w:rsidR="00057442" w:rsidRPr="00F62BD5" w:rsidRDefault="00057442" w:rsidP="00057442">
      <w:pPr>
        <w:tabs>
          <w:tab w:val="left" w:pos="8026"/>
        </w:tabs>
        <w:rPr>
          <w:color w:val="FF0000"/>
        </w:rPr>
      </w:pPr>
    </w:p>
    <w:tbl>
      <w:tblPr>
        <w:tblStyle w:val="Tablaconcuadrcula"/>
        <w:tblW w:w="13531" w:type="dxa"/>
        <w:tblLayout w:type="fixed"/>
        <w:tblLook w:val="04A0"/>
      </w:tblPr>
      <w:tblGrid>
        <w:gridCol w:w="959"/>
        <w:gridCol w:w="1843"/>
        <w:gridCol w:w="1701"/>
        <w:gridCol w:w="3921"/>
        <w:gridCol w:w="1701"/>
        <w:gridCol w:w="1418"/>
        <w:gridCol w:w="1988"/>
      </w:tblGrid>
      <w:tr w:rsidR="00057442" w:rsidRPr="00F62BD5" w:rsidTr="00DA13B1">
        <w:trPr>
          <w:trHeight w:val="708"/>
        </w:trPr>
        <w:tc>
          <w:tcPr>
            <w:tcW w:w="959" w:type="dxa"/>
          </w:tcPr>
          <w:p w:rsidR="00057442" w:rsidRPr="00947ADF" w:rsidRDefault="00057442" w:rsidP="007A417C">
            <w:pPr>
              <w:jc w:val="center"/>
              <w:rPr>
                <w:rFonts w:ascii="Garamond" w:hAnsi="Garamond"/>
                <w:b/>
              </w:rPr>
            </w:pPr>
            <w:r w:rsidRPr="00947ADF">
              <w:rPr>
                <w:rFonts w:ascii="Garamond" w:hAnsi="Garamond"/>
                <w:b/>
              </w:rPr>
              <w:t>Fecha</w:t>
            </w:r>
          </w:p>
        </w:tc>
        <w:tc>
          <w:tcPr>
            <w:tcW w:w="1843" w:type="dxa"/>
          </w:tcPr>
          <w:p w:rsidR="00057442" w:rsidRPr="00947ADF" w:rsidRDefault="00057442" w:rsidP="007A417C">
            <w:pPr>
              <w:jc w:val="center"/>
              <w:rPr>
                <w:rFonts w:ascii="Garamond" w:hAnsi="Garamond"/>
                <w:b/>
              </w:rPr>
            </w:pPr>
            <w:r w:rsidRPr="00947ADF">
              <w:rPr>
                <w:rFonts w:ascii="Garamond" w:hAnsi="Garamond"/>
                <w:b/>
              </w:rPr>
              <w:t>Objetivos de la clase</w:t>
            </w:r>
          </w:p>
        </w:tc>
        <w:tc>
          <w:tcPr>
            <w:tcW w:w="1701" w:type="dxa"/>
          </w:tcPr>
          <w:p w:rsidR="00057442" w:rsidRPr="00947ADF" w:rsidRDefault="00057442" w:rsidP="007A417C">
            <w:pPr>
              <w:jc w:val="center"/>
              <w:rPr>
                <w:rFonts w:ascii="Garamond" w:hAnsi="Garamond"/>
                <w:b/>
              </w:rPr>
            </w:pPr>
            <w:r w:rsidRPr="00947ADF">
              <w:rPr>
                <w:rFonts w:ascii="Garamond" w:hAnsi="Garamond"/>
                <w:b/>
              </w:rPr>
              <w:t>Contenidos</w:t>
            </w:r>
          </w:p>
        </w:tc>
        <w:tc>
          <w:tcPr>
            <w:tcW w:w="3921" w:type="dxa"/>
          </w:tcPr>
          <w:p w:rsidR="00057442" w:rsidRPr="00947ADF" w:rsidRDefault="00057442" w:rsidP="007A417C">
            <w:pPr>
              <w:jc w:val="center"/>
              <w:rPr>
                <w:rFonts w:ascii="Garamond" w:hAnsi="Garamond"/>
                <w:b/>
              </w:rPr>
            </w:pPr>
            <w:r w:rsidRPr="00947ADF">
              <w:rPr>
                <w:rFonts w:ascii="Garamond" w:hAnsi="Garamond"/>
                <w:b/>
              </w:rPr>
              <w:t>Actividades</w:t>
            </w:r>
          </w:p>
        </w:tc>
        <w:tc>
          <w:tcPr>
            <w:tcW w:w="1701" w:type="dxa"/>
          </w:tcPr>
          <w:p w:rsidR="00057442" w:rsidRPr="00947ADF" w:rsidRDefault="00057442" w:rsidP="007A417C">
            <w:pPr>
              <w:jc w:val="center"/>
              <w:rPr>
                <w:rFonts w:ascii="Garamond" w:hAnsi="Garamond"/>
                <w:b/>
              </w:rPr>
            </w:pPr>
            <w:r w:rsidRPr="00947ADF">
              <w:rPr>
                <w:rFonts w:ascii="Garamond" w:hAnsi="Garamond"/>
                <w:b/>
              </w:rPr>
              <w:t>Estrategias Metodológica</w:t>
            </w:r>
          </w:p>
        </w:tc>
        <w:tc>
          <w:tcPr>
            <w:tcW w:w="1418" w:type="dxa"/>
          </w:tcPr>
          <w:p w:rsidR="00057442" w:rsidRPr="00947ADF" w:rsidRDefault="00057442" w:rsidP="007A417C">
            <w:pPr>
              <w:jc w:val="center"/>
              <w:rPr>
                <w:rFonts w:ascii="Garamond" w:hAnsi="Garamond"/>
                <w:b/>
              </w:rPr>
            </w:pPr>
            <w:r w:rsidRPr="00947ADF">
              <w:rPr>
                <w:rFonts w:ascii="Garamond" w:hAnsi="Garamond"/>
                <w:b/>
              </w:rPr>
              <w:t>Recursos</w:t>
            </w:r>
          </w:p>
          <w:p w:rsidR="00057442" w:rsidRPr="00947ADF" w:rsidRDefault="00057442" w:rsidP="007A417C">
            <w:pPr>
              <w:jc w:val="center"/>
              <w:rPr>
                <w:rFonts w:ascii="Garamond" w:hAnsi="Garamond"/>
                <w:b/>
              </w:rPr>
            </w:pPr>
          </w:p>
          <w:p w:rsidR="00057442" w:rsidRPr="00947ADF" w:rsidRDefault="00057442" w:rsidP="007A417C">
            <w:pPr>
              <w:jc w:val="center"/>
              <w:rPr>
                <w:rFonts w:ascii="Garamond" w:hAnsi="Garamond"/>
                <w:b/>
              </w:rPr>
            </w:pPr>
          </w:p>
        </w:tc>
        <w:tc>
          <w:tcPr>
            <w:tcW w:w="1988" w:type="dxa"/>
          </w:tcPr>
          <w:p w:rsidR="00057442" w:rsidRPr="00947ADF" w:rsidRDefault="00057442" w:rsidP="007A417C">
            <w:pPr>
              <w:jc w:val="center"/>
              <w:rPr>
                <w:rFonts w:ascii="Garamond" w:hAnsi="Garamond"/>
                <w:b/>
              </w:rPr>
            </w:pPr>
            <w:r w:rsidRPr="00947ADF">
              <w:rPr>
                <w:rFonts w:ascii="Garamond" w:hAnsi="Garamond"/>
                <w:b/>
              </w:rPr>
              <w:t>Evaluación</w:t>
            </w:r>
          </w:p>
          <w:p w:rsidR="00057442" w:rsidRPr="00947ADF" w:rsidRDefault="00057442" w:rsidP="007A417C">
            <w:pPr>
              <w:jc w:val="center"/>
              <w:rPr>
                <w:rFonts w:ascii="Garamond" w:hAnsi="Garamond"/>
                <w:b/>
              </w:rPr>
            </w:pPr>
          </w:p>
        </w:tc>
      </w:tr>
      <w:tr w:rsidR="0059655E" w:rsidRPr="00F62BD5" w:rsidTr="00DA13B1">
        <w:tc>
          <w:tcPr>
            <w:tcW w:w="959" w:type="dxa"/>
          </w:tcPr>
          <w:p w:rsidR="0059655E" w:rsidRPr="00057442" w:rsidRDefault="0059655E" w:rsidP="007A417C">
            <w:pPr>
              <w:rPr>
                <w:rFonts w:ascii="Garamond" w:hAnsi="Garamond"/>
                <w:sz w:val="18"/>
                <w:lang w:val="es-ES_tradnl"/>
              </w:rPr>
            </w:pPr>
            <w:r w:rsidRPr="00057442">
              <w:rPr>
                <w:rFonts w:ascii="Garamond" w:hAnsi="Garamond"/>
                <w:sz w:val="18"/>
                <w:lang w:val="es-ES_tradnl"/>
              </w:rPr>
              <w:t xml:space="preserve">Miércoles </w:t>
            </w:r>
          </w:p>
          <w:p w:rsidR="0059655E" w:rsidRPr="00947ADF" w:rsidRDefault="0059655E" w:rsidP="007A417C">
            <w:pPr>
              <w:rPr>
                <w:rFonts w:ascii="Garamond" w:hAnsi="Garamond"/>
                <w:b/>
              </w:rPr>
            </w:pPr>
            <w:r>
              <w:rPr>
                <w:rFonts w:ascii="Garamond" w:hAnsi="Garamond"/>
                <w:lang w:val="es-ES_tradnl"/>
              </w:rPr>
              <w:t>11/04</w:t>
            </w:r>
          </w:p>
        </w:tc>
        <w:tc>
          <w:tcPr>
            <w:tcW w:w="1843" w:type="dxa"/>
          </w:tcPr>
          <w:p w:rsidR="0059655E" w:rsidRDefault="0059655E" w:rsidP="007A417C">
            <w:pPr>
              <w:spacing w:before="120" w:after="120"/>
              <w:jc w:val="both"/>
              <w:rPr>
                <w:rFonts w:ascii="Garamond" w:hAnsi="Garamond"/>
                <w:b/>
              </w:rPr>
            </w:pPr>
            <w:r w:rsidRPr="00947ADF">
              <w:rPr>
                <w:rFonts w:ascii="Garamond" w:hAnsi="Garamond"/>
                <w:b/>
              </w:rPr>
              <w:t>Conceptual:</w:t>
            </w:r>
          </w:p>
          <w:p w:rsidR="0059655E" w:rsidRPr="00217CD4" w:rsidRDefault="0059655E" w:rsidP="007A417C">
            <w:pPr>
              <w:spacing w:before="120" w:after="120"/>
              <w:jc w:val="both"/>
              <w:rPr>
                <w:rFonts w:ascii="Garamond" w:hAnsi="Garamond"/>
              </w:rPr>
            </w:pPr>
            <w:r w:rsidRPr="00217CD4">
              <w:rPr>
                <w:rFonts w:ascii="Garamond" w:hAnsi="Garamond"/>
              </w:rPr>
              <w:t>Identificar</w:t>
            </w:r>
            <w:r>
              <w:rPr>
                <w:rFonts w:ascii="Garamond" w:hAnsi="Garamond"/>
              </w:rPr>
              <w:t xml:space="preserve"> sucesor y antecesor en la recta numérica  </w:t>
            </w:r>
          </w:p>
          <w:p w:rsidR="0059655E" w:rsidRPr="00947ADF" w:rsidRDefault="0059655E" w:rsidP="007A417C">
            <w:pPr>
              <w:spacing w:before="120" w:after="120"/>
              <w:jc w:val="both"/>
              <w:rPr>
                <w:rFonts w:ascii="Garamond" w:hAnsi="Garamond"/>
                <w:b/>
              </w:rPr>
            </w:pPr>
            <w:r w:rsidRPr="00947ADF">
              <w:rPr>
                <w:rFonts w:ascii="Garamond" w:hAnsi="Garamond"/>
                <w:b/>
              </w:rPr>
              <w:t>Procedimental:</w:t>
            </w:r>
          </w:p>
          <w:p w:rsidR="0059655E" w:rsidRPr="00217CD4" w:rsidRDefault="0059655E" w:rsidP="007A417C">
            <w:pPr>
              <w:spacing w:before="120" w:after="120"/>
              <w:jc w:val="both"/>
              <w:rPr>
                <w:rFonts w:ascii="Garamond" w:hAnsi="Garamond"/>
              </w:rPr>
            </w:pPr>
            <w:r>
              <w:rPr>
                <w:rFonts w:ascii="Garamond" w:hAnsi="Garamond"/>
              </w:rPr>
              <w:t xml:space="preserve">Aplicar los números en la recta numérica </w:t>
            </w:r>
          </w:p>
          <w:p w:rsidR="0059655E" w:rsidRPr="00947ADF" w:rsidRDefault="0059655E" w:rsidP="007A417C">
            <w:pPr>
              <w:spacing w:before="120" w:after="120"/>
              <w:jc w:val="both"/>
              <w:rPr>
                <w:rFonts w:ascii="Garamond" w:hAnsi="Garamond"/>
                <w:b/>
              </w:rPr>
            </w:pPr>
            <w:r w:rsidRPr="00947ADF">
              <w:rPr>
                <w:rFonts w:ascii="Garamond" w:hAnsi="Garamond"/>
                <w:b/>
              </w:rPr>
              <w:t>Actitudinal:</w:t>
            </w:r>
          </w:p>
          <w:p w:rsidR="0059655E" w:rsidRPr="00217CD4" w:rsidRDefault="0059655E" w:rsidP="007A417C">
            <w:pPr>
              <w:jc w:val="both"/>
              <w:rPr>
                <w:rFonts w:ascii="Garamond" w:hAnsi="Garamond"/>
              </w:rPr>
            </w:pPr>
            <w:r>
              <w:rPr>
                <w:rFonts w:ascii="Garamond" w:hAnsi="Garamond"/>
              </w:rPr>
              <w:t xml:space="preserve">Valorar el trabajo individual en las matemáticas  </w:t>
            </w:r>
          </w:p>
        </w:tc>
        <w:tc>
          <w:tcPr>
            <w:tcW w:w="1701" w:type="dxa"/>
          </w:tcPr>
          <w:p w:rsidR="0059655E" w:rsidRDefault="0059655E" w:rsidP="007A417C">
            <w:pPr>
              <w:spacing w:before="120" w:after="120"/>
              <w:jc w:val="both"/>
              <w:rPr>
                <w:rFonts w:ascii="Garamond" w:hAnsi="Garamond" w:cs="MyriadMM_400_300_"/>
                <w:b/>
              </w:rPr>
            </w:pPr>
            <w:r w:rsidRPr="00947ADF">
              <w:rPr>
                <w:rFonts w:ascii="Garamond" w:hAnsi="Garamond" w:cs="MyriadMM_400_300_"/>
                <w:b/>
              </w:rPr>
              <w:t>Conceptual:</w:t>
            </w:r>
          </w:p>
          <w:p w:rsidR="0059655E" w:rsidRPr="00217CD4" w:rsidRDefault="0059655E" w:rsidP="007A417C">
            <w:pPr>
              <w:spacing w:before="120" w:after="120"/>
              <w:jc w:val="both"/>
              <w:rPr>
                <w:rFonts w:ascii="Garamond" w:hAnsi="Garamond" w:cs="MyriadMM_400_300_"/>
              </w:rPr>
            </w:pPr>
            <w:r>
              <w:rPr>
                <w:rFonts w:ascii="Garamond" w:hAnsi="Garamond" w:cs="MyriadMM_400_300_"/>
              </w:rPr>
              <w:t>Leer y escriben simbólicamente y en palabras números</w:t>
            </w:r>
          </w:p>
          <w:p w:rsidR="0059655E" w:rsidRPr="00947ADF" w:rsidRDefault="0059655E" w:rsidP="007A417C">
            <w:pPr>
              <w:spacing w:before="120" w:after="120"/>
              <w:jc w:val="both"/>
              <w:rPr>
                <w:rFonts w:ascii="Garamond" w:hAnsi="Garamond" w:cs="MyriadMM_400_300_"/>
                <w:b/>
              </w:rPr>
            </w:pPr>
            <w:r>
              <w:rPr>
                <w:rFonts w:ascii="Garamond" w:hAnsi="Garamond" w:cs="MyriadMM_400_300_"/>
                <w:b/>
              </w:rPr>
              <w:t>Procedimental</w:t>
            </w:r>
          </w:p>
          <w:p w:rsidR="0059655E" w:rsidRPr="00217CD4" w:rsidRDefault="0059655E" w:rsidP="007A417C">
            <w:pPr>
              <w:spacing w:before="120" w:after="120"/>
              <w:jc w:val="both"/>
              <w:rPr>
                <w:rFonts w:ascii="Garamond" w:hAnsi="Garamond" w:cs="MyriadMM_400_300_"/>
              </w:rPr>
            </w:pPr>
            <w:r>
              <w:rPr>
                <w:rFonts w:ascii="Garamond" w:hAnsi="Garamond" w:cs="MyriadMM_400_300_"/>
              </w:rPr>
              <w:t xml:space="preserve">Comprender el conocimiento de la realidad y desarrollar la iniciativa personal </w:t>
            </w:r>
          </w:p>
          <w:p w:rsidR="0059655E" w:rsidRPr="00947ADF" w:rsidRDefault="0059655E" w:rsidP="007A417C">
            <w:pPr>
              <w:spacing w:before="120" w:after="120"/>
              <w:jc w:val="both"/>
              <w:rPr>
                <w:rFonts w:ascii="Garamond" w:hAnsi="Garamond" w:cs="MyriadMM_400_300_"/>
                <w:b/>
              </w:rPr>
            </w:pPr>
            <w:r w:rsidRPr="00947ADF">
              <w:rPr>
                <w:rFonts w:ascii="Garamond" w:hAnsi="Garamond" w:cs="MyriadMM_400_300_"/>
                <w:b/>
              </w:rPr>
              <w:t xml:space="preserve">Actitudinal: </w:t>
            </w:r>
          </w:p>
          <w:p w:rsidR="0059655E" w:rsidRPr="00947ADF" w:rsidRDefault="0059655E" w:rsidP="007A417C">
            <w:pPr>
              <w:jc w:val="both"/>
              <w:rPr>
                <w:rFonts w:ascii="Garamond" w:hAnsi="Garamond"/>
              </w:rPr>
            </w:pPr>
            <w:r w:rsidRPr="00217CD4">
              <w:rPr>
                <w:rFonts w:ascii="Garamond" w:hAnsi="Garamond"/>
              </w:rPr>
              <w:t>Valorar la actitud positiva hacia las matemáticas y de confianza en la capacidad de aprender</w:t>
            </w:r>
          </w:p>
        </w:tc>
        <w:tc>
          <w:tcPr>
            <w:tcW w:w="3921" w:type="dxa"/>
          </w:tcPr>
          <w:p w:rsidR="0059655E" w:rsidRPr="00DA7D10" w:rsidRDefault="0059655E" w:rsidP="00DA7D10">
            <w:pPr>
              <w:tabs>
                <w:tab w:val="left" w:pos="1080"/>
              </w:tabs>
              <w:spacing w:before="60" w:after="60"/>
              <w:jc w:val="both"/>
              <w:rPr>
                <w:rFonts w:ascii="Garamond" w:hAnsi="Garamond"/>
              </w:rPr>
            </w:pPr>
            <w:r w:rsidRPr="00DA7D10">
              <w:rPr>
                <w:rFonts w:ascii="Garamond" w:hAnsi="Garamond"/>
                <w:b/>
              </w:rPr>
              <w:t xml:space="preserve">Inicio: </w:t>
            </w:r>
            <w:r w:rsidRPr="00DA7D10">
              <w:rPr>
                <w:rFonts w:ascii="Garamond" w:hAnsi="Garamond"/>
              </w:rPr>
              <w:t>Recuerdan números del 0 al100. Practican secuencia oral en forma individual y grupal.</w:t>
            </w:r>
            <w:r>
              <w:rPr>
                <w:rFonts w:ascii="Garamond" w:hAnsi="Garamond"/>
              </w:rPr>
              <w:t xml:space="preserve"> </w:t>
            </w:r>
            <w:r w:rsidRPr="00DA7D10">
              <w:rPr>
                <w:rFonts w:ascii="Garamond" w:hAnsi="Garamond"/>
              </w:rPr>
              <w:t>Dicen a coro tramos de la secuencia a partir de un número indicado acompañando cada número con un golpe de palmas. Luego, continúan la secuencia con golpes de palmas pero, esta vez, sin hablar. Finalmente, el profesor indica “¡Paren!” y los alumnos y alumnas dicen el número al que llegaron. Repiten esta actividad trabajando en</w:t>
            </w:r>
            <w:r>
              <w:rPr>
                <w:rFonts w:ascii="Garamond" w:hAnsi="Garamond"/>
              </w:rPr>
              <w:t xml:space="preserve"> p</w:t>
            </w:r>
            <w:r w:rsidRPr="00DA7D10">
              <w:rPr>
                <w:rFonts w:ascii="Garamond" w:hAnsi="Garamond"/>
              </w:rPr>
              <w:t>arejas.</w:t>
            </w:r>
          </w:p>
          <w:p w:rsidR="0059655E" w:rsidRDefault="0059655E" w:rsidP="007A417C">
            <w:pPr>
              <w:tabs>
                <w:tab w:val="left" w:pos="1080"/>
              </w:tabs>
              <w:spacing w:before="60" w:after="60"/>
              <w:jc w:val="both"/>
              <w:rPr>
                <w:rFonts w:ascii="Garamond" w:hAnsi="Garamond"/>
              </w:rPr>
            </w:pPr>
            <w:r w:rsidRPr="00DA7D10">
              <w:rPr>
                <w:rFonts w:ascii="Garamond" w:hAnsi="Garamond"/>
                <w:b/>
              </w:rPr>
              <w:t>Desarrollo:</w:t>
            </w:r>
            <w:r w:rsidRPr="00DA7D10">
              <w:rPr>
                <w:rFonts w:ascii="Garamond" w:hAnsi="Garamond"/>
              </w:rPr>
              <w:t xml:space="preserve"> Completan tabla de números</w:t>
            </w:r>
            <w:r>
              <w:rPr>
                <w:rFonts w:ascii="Garamond" w:hAnsi="Garamond"/>
              </w:rPr>
              <w:t xml:space="preserve"> del texto escolar </w:t>
            </w:r>
            <w:r w:rsidRPr="00DA7D10">
              <w:rPr>
                <w:rFonts w:ascii="Garamond" w:hAnsi="Garamond"/>
              </w:rPr>
              <w:t xml:space="preserve"> </w:t>
            </w:r>
            <w:r>
              <w:rPr>
                <w:rFonts w:ascii="Garamond" w:hAnsi="Garamond"/>
              </w:rPr>
              <w:t>y realizan las actividades</w:t>
            </w:r>
            <w:r w:rsidRPr="00DA7D10">
              <w:rPr>
                <w:rFonts w:ascii="Garamond" w:hAnsi="Garamond"/>
              </w:rPr>
              <w:t xml:space="preserve"> Pintan una columna y una fila</w:t>
            </w:r>
            <w:r>
              <w:rPr>
                <w:rFonts w:ascii="Garamond" w:hAnsi="Garamond"/>
              </w:rPr>
              <w:t xml:space="preserve">. </w:t>
            </w:r>
            <w:r w:rsidRPr="00DA7D10">
              <w:rPr>
                <w:rFonts w:ascii="Garamond" w:hAnsi="Garamond"/>
              </w:rPr>
              <w:t>Lee los números de la tabla: por columnas y por filas. En orden del 0 al 99</w:t>
            </w:r>
            <w:r>
              <w:rPr>
                <w:rFonts w:ascii="Garamond" w:hAnsi="Garamond"/>
              </w:rPr>
              <w:t xml:space="preserve">. </w:t>
            </w:r>
            <w:r w:rsidRPr="00DA7D10">
              <w:rPr>
                <w:rFonts w:ascii="Garamond" w:hAnsi="Garamond"/>
              </w:rPr>
              <w:t>En libro responden a preguntas, completan con antecesor y sucesor, forman números y completan secuencias numéricas.</w:t>
            </w:r>
          </w:p>
          <w:p w:rsidR="0059655E" w:rsidRPr="00DA7D10" w:rsidRDefault="0059655E" w:rsidP="007A417C">
            <w:pPr>
              <w:tabs>
                <w:tab w:val="left" w:pos="1080"/>
              </w:tabs>
              <w:spacing w:before="60" w:after="60"/>
              <w:jc w:val="both"/>
              <w:rPr>
                <w:rFonts w:ascii="Garamond" w:hAnsi="Garamond"/>
              </w:rPr>
            </w:pPr>
            <w:r w:rsidRPr="00103338">
              <w:rPr>
                <w:rFonts w:ascii="Garamond" w:hAnsi="Garamond"/>
                <w:b/>
              </w:rPr>
              <w:t>Cierre:</w:t>
            </w:r>
            <w:r w:rsidRPr="00103338">
              <w:rPr>
                <w:rFonts w:ascii="Garamond" w:hAnsi="Garamond"/>
              </w:rPr>
              <w:t xml:space="preserve"> </w:t>
            </w:r>
            <w:r>
              <w:rPr>
                <w:rFonts w:ascii="Garamond" w:hAnsi="Garamond"/>
              </w:rPr>
              <w:t xml:space="preserve">Realizan dictados y escriben con palabras esos números. </w:t>
            </w:r>
            <w:r w:rsidRPr="00103338">
              <w:rPr>
                <w:rFonts w:ascii="Garamond" w:hAnsi="Garamond"/>
              </w:rPr>
              <w:t>Evalúan actividad realizada en forma oral.</w:t>
            </w:r>
          </w:p>
        </w:tc>
        <w:tc>
          <w:tcPr>
            <w:tcW w:w="1701" w:type="dxa"/>
          </w:tcPr>
          <w:p w:rsidR="0059655E" w:rsidRPr="00793105" w:rsidRDefault="0059655E" w:rsidP="007A417C">
            <w:pPr>
              <w:jc w:val="both"/>
              <w:rPr>
                <w:rFonts w:ascii="Garamond" w:hAnsi="Garamond"/>
              </w:rPr>
            </w:pPr>
            <w:r w:rsidRPr="00947ADF">
              <w:rPr>
                <w:rFonts w:ascii="Garamond" w:hAnsi="Garamond"/>
              </w:rPr>
              <w:t xml:space="preserve"> </w:t>
            </w:r>
            <w:r>
              <w:rPr>
                <w:rFonts w:ascii="Garamond" w:hAnsi="Garamond"/>
              </w:rPr>
              <w:t>-</w:t>
            </w:r>
            <w:r w:rsidRPr="00793105">
              <w:rPr>
                <w:rFonts w:ascii="Garamond" w:hAnsi="Garamond"/>
              </w:rPr>
              <w:t>Dar la palabra para fomentar la comunicación oral y la confianza</w:t>
            </w:r>
            <w:r>
              <w:rPr>
                <w:rFonts w:ascii="Garamond" w:hAnsi="Garamond"/>
              </w:rPr>
              <w:t xml:space="preserve"> personal </w:t>
            </w:r>
          </w:p>
          <w:p w:rsidR="0059655E" w:rsidRPr="00793105" w:rsidRDefault="0059655E" w:rsidP="007A417C">
            <w:pPr>
              <w:jc w:val="both"/>
              <w:rPr>
                <w:rFonts w:ascii="Garamond" w:hAnsi="Garamond"/>
              </w:rPr>
            </w:pPr>
            <w:r w:rsidRPr="00793105">
              <w:rPr>
                <w:rFonts w:ascii="Garamond" w:hAnsi="Garamond"/>
              </w:rPr>
              <w:t xml:space="preserve">-Clase interactiva </w:t>
            </w:r>
          </w:p>
          <w:p w:rsidR="0059655E" w:rsidRPr="00D449A4" w:rsidRDefault="0059655E" w:rsidP="007A417C">
            <w:pPr>
              <w:rPr>
                <w:rFonts w:ascii="Garamond" w:hAnsi="Garamond"/>
              </w:rPr>
            </w:pPr>
            <w:r w:rsidRPr="00793105">
              <w:rPr>
                <w:rFonts w:ascii="Garamond" w:hAnsi="Garamond"/>
              </w:rPr>
              <w:t>-Trabajo con los pares</w:t>
            </w:r>
            <w:r>
              <w:rPr>
                <w:rFonts w:ascii="Garamond" w:hAnsi="Garamond"/>
              </w:rPr>
              <w:t xml:space="preserve"> </w:t>
            </w:r>
          </w:p>
        </w:tc>
        <w:tc>
          <w:tcPr>
            <w:tcW w:w="1418" w:type="dxa"/>
          </w:tcPr>
          <w:p w:rsidR="0059655E" w:rsidRPr="00947ADF" w:rsidRDefault="0059655E" w:rsidP="007A417C">
            <w:pPr>
              <w:jc w:val="both"/>
              <w:rPr>
                <w:rFonts w:ascii="Garamond" w:hAnsi="Garamond"/>
              </w:rPr>
            </w:pPr>
          </w:p>
          <w:p w:rsidR="0059655E" w:rsidRDefault="0059655E" w:rsidP="007A417C">
            <w:pPr>
              <w:jc w:val="both"/>
              <w:rPr>
                <w:rFonts w:ascii="Garamond" w:hAnsi="Garamond"/>
              </w:rPr>
            </w:pPr>
            <w:r>
              <w:rPr>
                <w:rFonts w:ascii="Garamond" w:hAnsi="Garamond"/>
              </w:rPr>
              <w:t>-Texto escolar</w:t>
            </w:r>
          </w:p>
          <w:p w:rsidR="0059655E" w:rsidRDefault="0059655E" w:rsidP="007A417C">
            <w:pPr>
              <w:jc w:val="both"/>
              <w:rPr>
                <w:rFonts w:ascii="Garamond" w:hAnsi="Garamond"/>
              </w:rPr>
            </w:pPr>
            <w:r>
              <w:rPr>
                <w:rFonts w:ascii="Garamond" w:hAnsi="Garamond"/>
              </w:rPr>
              <w:t>-Lápices</w:t>
            </w:r>
          </w:p>
          <w:p w:rsidR="0059655E" w:rsidRDefault="0059655E" w:rsidP="007A417C">
            <w:pPr>
              <w:jc w:val="both"/>
              <w:rPr>
                <w:rFonts w:ascii="Garamond" w:hAnsi="Garamond"/>
              </w:rPr>
            </w:pPr>
            <w:r>
              <w:rPr>
                <w:rFonts w:ascii="Garamond" w:hAnsi="Garamond"/>
              </w:rPr>
              <w:t>-Cuadernos</w:t>
            </w:r>
          </w:p>
          <w:p w:rsidR="0059655E" w:rsidRDefault="0059655E" w:rsidP="007A417C">
            <w:pPr>
              <w:jc w:val="both"/>
              <w:rPr>
                <w:rFonts w:ascii="Garamond" w:hAnsi="Garamond"/>
              </w:rPr>
            </w:pPr>
            <w:r>
              <w:rPr>
                <w:rFonts w:ascii="Garamond" w:hAnsi="Garamond"/>
              </w:rPr>
              <w:t>-Pizarra</w:t>
            </w:r>
          </w:p>
          <w:p w:rsidR="0059655E" w:rsidRDefault="0059655E" w:rsidP="007A417C">
            <w:pPr>
              <w:jc w:val="both"/>
              <w:rPr>
                <w:rFonts w:ascii="Garamond" w:hAnsi="Garamond"/>
              </w:rPr>
            </w:pPr>
            <w:r>
              <w:rPr>
                <w:rFonts w:ascii="Garamond" w:hAnsi="Garamond"/>
              </w:rPr>
              <w:t xml:space="preserve">-Plumón </w:t>
            </w:r>
          </w:p>
          <w:p w:rsidR="0059655E" w:rsidRPr="00947ADF" w:rsidRDefault="0059655E" w:rsidP="007A417C">
            <w:pPr>
              <w:jc w:val="both"/>
              <w:rPr>
                <w:rFonts w:ascii="Garamond" w:hAnsi="Garamond"/>
              </w:rPr>
            </w:pPr>
            <w:r>
              <w:rPr>
                <w:rFonts w:ascii="Garamond" w:hAnsi="Garamond"/>
              </w:rPr>
              <w:t xml:space="preserve"> </w:t>
            </w:r>
          </w:p>
        </w:tc>
        <w:tc>
          <w:tcPr>
            <w:tcW w:w="1988" w:type="dxa"/>
          </w:tcPr>
          <w:p w:rsidR="0059655E" w:rsidRPr="00947ADF" w:rsidRDefault="0059655E" w:rsidP="007A417C">
            <w:pPr>
              <w:jc w:val="both"/>
              <w:rPr>
                <w:rFonts w:ascii="Garamond" w:hAnsi="Garamond"/>
              </w:rPr>
            </w:pPr>
          </w:p>
          <w:p w:rsidR="0059655E" w:rsidRPr="00947ADF" w:rsidRDefault="0059655E" w:rsidP="007A417C">
            <w:pPr>
              <w:jc w:val="both"/>
              <w:rPr>
                <w:rFonts w:ascii="Garamond" w:hAnsi="Garamond"/>
              </w:rPr>
            </w:pPr>
            <w:r>
              <w:rPr>
                <w:rFonts w:ascii="Garamond" w:hAnsi="Garamond"/>
              </w:rPr>
              <w:t>Evaluación: Evaluación por observación</w:t>
            </w:r>
          </w:p>
          <w:p w:rsidR="0059655E" w:rsidRPr="00947ADF" w:rsidRDefault="0059655E" w:rsidP="007A417C">
            <w:pPr>
              <w:jc w:val="both"/>
              <w:rPr>
                <w:rFonts w:ascii="Garamond" w:hAnsi="Garamond"/>
              </w:rPr>
            </w:pPr>
            <w:r w:rsidRPr="00947ADF">
              <w:rPr>
                <w:rFonts w:ascii="Garamond" w:hAnsi="Garamond"/>
              </w:rPr>
              <w:t xml:space="preserve">Indicadores: </w:t>
            </w:r>
          </w:p>
          <w:p w:rsidR="0059655E" w:rsidRPr="00DA13B1" w:rsidRDefault="0059655E" w:rsidP="00DA13B1">
            <w:pPr>
              <w:jc w:val="both"/>
              <w:rPr>
                <w:rFonts w:ascii="Garamond" w:hAnsi="Garamond"/>
              </w:rPr>
            </w:pPr>
            <w:r>
              <w:rPr>
                <w:rFonts w:ascii="Garamond" w:hAnsi="Garamond"/>
              </w:rPr>
              <w:t>-</w:t>
            </w:r>
            <w:r w:rsidRPr="00DA13B1">
              <w:rPr>
                <w:rFonts w:ascii="Garamond" w:hAnsi="Garamond"/>
              </w:rPr>
              <w:t xml:space="preserve">Leen y escriben números de </w:t>
            </w:r>
            <w:r>
              <w:rPr>
                <w:rFonts w:ascii="Garamond" w:hAnsi="Garamond"/>
              </w:rPr>
              <w:t xml:space="preserve">dos y </w:t>
            </w:r>
            <w:r w:rsidRPr="00DA13B1">
              <w:rPr>
                <w:rFonts w:ascii="Garamond" w:hAnsi="Garamond"/>
              </w:rPr>
              <w:t>tres cifras.</w:t>
            </w:r>
          </w:p>
          <w:p w:rsidR="0059655E" w:rsidRPr="00DA13B1" w:rsidRDefault="0059655E" w:rsidP="00DA13B1">
            <w:pPr>
              <w:jc w:val="both"/>
              <w:rPr>
                <w:rFonts w:ascii="Garamond" w:hAnsi="Garamond"/>
              </w:rPr>
            </w:pPr>
            <w:r>
              <w:rPr>
                <w:rFonts w:ascii="Garamond" w:hAnsi="Garamond"/>
              </w:rPr>
              <w:t>-</w:t>
            </w:r>
            <w:r w:rsidRPr="00DA13B1">
              <w:rPr>
                <w:rFonts w:ascii="Garamond" w:hAnsi="Garamond"/>
              </w:rPr>
              <w:t>Dicen tramos y completan secuencias numéricas.</w:t>
            </w:r>
          </w:p>
          <w:p w:rsidR="0059655E" w:rsidRPr="00DA13B1" w:rsidRDefault="0059655E" w:rsidP="00DA13B1">
            <w:pPr>
              <w:jc w:val="both"/>
              <w:rPr>
                <w:rFonts w:ascii="Garamond" w:hAnsi="Garamond"/>
              </w:rPr>
            </w:pPr>
            <w:r>
              <w:rPr>
                <w:rFonts w:ascii="Garamond" w:hAnsi="Garamond"/>
              </w:rPr>
              <w:t>-</w:t>
            </w:r>
            <w:r w:rsidRPr="00DA13B1">
              <w:rPr>
                <w:rFonts w:ascii="Garamond" w:hAnsi="Garamond"/>
              </w:rPr>
              <w:t>Describen información numérica presente en diversos contextos.</w:t>
            </w:r>
          </w:p>
          <w:p w:rsidR="0059655E" w:rsidRPr="00947ADF" w:rsidRDefault="0059655E" w:rsidP="00DA13B1">
            <w:pPr>
              <w:jc w:val="both"/>
              <w:rPr>
                <w:rFonts w:ascii="Garamond" w:hAnsi="Garamond"/>
              </w:rPr>
            </w:pPr>
            <w:r>
              <w:rPr>
                <w:rFonts w:ascii="Garamond" w:hAnsi="Garamond"/>
              </w:rPr>
              <w:t>-</w:t>
            </w:r>
            <w:r w:rsidRPr="00DA13B1">
              <w:rPr>
                <w:rFonts w:ascii="Garamond" w:hAnsi="Garamond"/>
              </w:rPr>
              <w:t xml:space="preserve">Reconocen antecesor y sucesor con </w:t>
            </w:r>
            <w:r>
              <w:rPr>
                <w:rFonts w:ascii="Garamond" w:hAnsi="Garamond"/>
              </w:rPr>
              <w:t xml:space="preserve">y sin </w:t>
            </w:r>
            <w:r w:rsidRPr="00DA13B1">
              <w:rPr>
                <w:rFonts w:ascii="Garamond" w:hAnsi="Garamond"/>
              </w:rPr>
              <w:t>apoyo de una recta numérica</w:t>
            </w:r>
          </w:p>
        </w:tc>
      </w:tr>
    </w:tbl>
    <w:p w:rsidR="00057442" w:rsidRDefault="00057442" w:rsidP="00DA7D10"/>
    <w:p w:rsidR="00057442" w:rsidRDefault="00057442"/>
    <w:p w:rsidR="00D65810" w:rsidRDefault="00D65810" w:rsidP="00057442">
      <w:pPr>
        <w:jc w:val="center"/>
      </w:pPr>
    </w:p>
    <w:p w:rsidR="00D65810" w:rsidRDefault="00D65810" w:rsidP="000247F9"/>
    <w:p w:rsidR="000247F9" w:rsidRDefault="000247F9" w:rsidP="00057442">
      <w:pPr>
        <w:jc w:val="center"/>
      </w:pPr>
    </w:p>
    <w:p w:rsidR="000247F9" w:rsidRDefault="000247F9" w:rsidP="00057442">
      <w:pPr>
        <w:jc w:val="center"/>
      </w:pPr>
    </w:p>
    <w:p w:rsidR="000247F9" w:rsidRDefault="000247F9" w:rsidP="00057442">
      <w:pPr>
        <w:jc w:val="center"/>
      </w:pPr>
    </w:p>
    <w:p w:rsidR="00057442" w:rsidRPr="00947ADF" w:rsidRDefault="00057442" w:rsidP="00057442">
      <w:pPr>
        <w:jc w:val="center"/>
      </w:pPr>
      <w:r>
        <w:t>Planificación 3</w:t>
      </w:r>
    </w:p>
    <w:p w:rsidR="00057442" w:rsidRPr="00947ADF" w:rsidRDefault="00057442" w:rsidP="0005744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6"/>
        <w:gridCol w:w="11686"/>
      </w:tblGrid>
      <w:tr w:rsidR="00057442" w:rsidRPr="00947ADF" w:rsidTr="007A417C">
        <w:tc>
          <w:tcPr>
            <w:tcW w:w="1536" w:type="dxa"/>
          </w:tcPr>
          <w:p w:rsidR="00057442" w:rsidRPr="00947ADF" w:rsidRDefault="00057442" w:rsidP="007A417C">
            <w:pPr>
              <w:spacing w:before="120" w:after="120"/>
              <w:jc w:val="both"/>
              <w:rPr>
                <w:rFonts w:ascii="Garamond" w:hAnsi="Garamond"/>
                <w:b/>
              </w:rPr>
            </w:pPr>
            <w:r w:rsidRPr="00947ADF">
              <w:rPr>
                <w:rFonts w:ascii="Garamond" w:hAnsi="Garamond"/>
                <w:b/>
              </w:rPr>
              <w:t>Nivel</w:t>
            </w:r>
          </w:p>
        </w:tc>
        <w:tc>
          <w:tcPr>
            <w:tcW w:w="11686" w:type="dxa"/>
          </w:tcPr>
          <w:p w:rsidR="00057442" w:rsidRPr="00947ADF" w:rsidRDefault="00057442" w:rsidP="007A417C">
            <w:pPr>
              <w:spacing w:before="120" w:after="120"/>
              <w:jc w:val="both"/>
              <w:rPr>
                <w:rFonts w:ascii="Garamond" w:hAnsi="Garamond"/>
              </w:rPr>
            </w:pPr>
            <w:r w:rsidRPr="00947ADF">
              <w:rPr>
                <w:rFonts w:ascii="Garamond" w:hAnsi="Garamond"/>
              </w:rPr>
              <w:t>Segundo año básico</w:t>
            </w:r>
          </w:p>
        </w:tc>
      </w:tr>
      <w:tr w:rsidR="00057442" w:rsidRPr="00947ADF" w:rsidTr="007A417C">
        <w:tc>
          <w:tcPr>
            <w:tcW w:w="1536" w:type="dxa"/>
          </w:tcPr>
          <w:p w:rsidR="00057442" w:rsidRPr="00947ADF" w:rsidRDefault="00057442" w:rsidP="007A417C">
            <w:pPr>
              <w:spacing w:before="120" w:after="120"/>
              <w:jc w:val="both"/>
              <w:rPr>
                <w:rFonts w:ascii="Garamond" w:hAnsi="Garamond"/>
                <w:b/>
              </w:rPr>
            </w:pPr>
            <w:r w:rsidRPr="00947ADF">
              <w:rPr>
                <w:rFonts w:ascii="Garamond" w:hAnsi="Garamond"/>
                <w:b/>
              </w:rPr>
              <w:t>Subsector</w:t>
            </w:r>
          </w:p>
        </w:tc>
        <w:tc>
          <w:tcPr>
            <w:tcW w:w="11686" w:type="dxa"/>
          </w:tcPr>
          <w:p w:rsidR="00057442" w:rsidRPr="00947ADF" w:rsidRDefault="00057442" w:rsidP="007A417C">
            <w:pPr>
              <w:spacing w:before="120" w:after="120"/>
              <w:jc w:val="both"/>
              <w:rPr>
                <w:rFonts w:ascii="Garamond" w:hAnsi="Garamond"/>
              </w:rPr>
            </w:pPr>
            <w:r>
              <w:rPr>
                <w:rFonts w:ascii="Garamond" w:hAnsi="Garamond"/>
              </w:rPr>
              <w:t xml:space="preserve">Educación Matemáticas  </w:t>
            </w:r>
          </w:p>
        </w:tc>
      </w:tr>
      <w:tr w:rsidR="004D56AE" w:rsidRPr="00947ADF" w:rsidTr="007A417C">
        <w:tc>
          <w:tcPr>
            <w:tcW w:w="1536" w:type="dxa"/>
          </w:tcPr>
          <w:p w:rsidR="004D56AE" w:rsidRPr="00947ADF" w:rsidRDefault="004D56AE" w:rsidP="007A417C">
            <w:pPr>
              <w:spacing w:before="120" w:after="120"/>
              <w:jc w:val="both"/>
              <w:rPr>
                <w:rFonts w:ascii="Garamond" w:hAnsi="Garamond"/>
                <w:b/>
              </w:rPr>
            </w:pPr>
            <w:r w:rsidRPr="00947ADF">
              <w:rPr>
                <w:rFonts w:ascii="Garamond" w:hAnsi="Garamond"/>
                <w:b/>
              </w:rPr>
              <w:t>Unidad</w:t>
            </w:r>
          </w:p>
        </w:tc>
        <w:tc>
          <w:tcPr>
            <w:tcW w:w="11686" w:type="dxa"/>
          </w:tcPr>
          <w:p w:rsidR="004D56AE" w:rsidRPr="00947ADF" w:rsidRDefault="004D56AE" w:rsidP="007A417C">
            <w:pPr>
              <w:spacing w:before="120" w:after="120"/>
              <w:jc w:val="both"/>
              <w:rPr>
                <w:rFonts w:ascii="Garamond" w:hAnsi="Garamond"/>
              </w:rPr>
            </w:pPr>
            <w:r>
              <w:rPr>
                <w:rFonts w:ascii="Garamond" w:hAnsi="Garamond"/>
              </w:rPr>
              <w:t xml:space="preserve">Mis amigos y los números  </w:t>
            </w:r>
          </w:p>
        </w:tc>
      </w:tr>
      <w:tr w:rsidR="004D56AE" w:rsidRPr="00947ADF" w:rsidTr="007A417C">
        <w:tc>
          <w:tcPr>
            <w:tcW w:w="1536" w:type="dxa"/>
          </w:tcPr>
          <w:p w:rsidR="004D56AE" w:rsidRPr="00947ADF" w:rsidRDefault="004D56AE" w:rsidP="007A417C">
            <w:pPr>
              <w:spacing w:before="120" w:after="120"/>
              <w:jc w:val="both"/>
              <w:rPr>
                <w:rFonts w:ascii="Garamond" w:hAnsi="Garamond"/>
                <w:b/>
              </w:rPr>
            </w:pPr>
            <w:r w:rsidRPr="00947ADF">
              <w:rPr>
                <w:rFonts w:ascii="Garamond" w:hAnsi="Garamond"/>
                <w:b/>
              </w:rPr>
              <w:t>Tema</w:t>
            </w:r>
          </w:p>
        </w:tc>
        <w:tc>
          <w:tcPr>
            <w:tcW w:w="11686" w:type="dxa"/>
          </w:tcPr>
          <w:p w:rsidR="004D56AE" w:rsidRPr="00426FDA" w:rsidRDefault="00426FDA" w:rsidP="007A417C">
            <w:pPr>
              <w:spacing w:before="120" w:after="120"/>
              <w:jc w:val="both"/>
              <w:rPr>
                <w:rFonts w:ascii="Garamond" w:hAnsi="Garamond"/>
              </w:rPr>
            </w:pPr>
            <w:r w:rsidRPr="00426FDA">
              <w:rPr>
                <w:rFonts w:ascii="Garamond" w:hAnsi="Garamond"/>
              </w:rPr>
              <w:t xml:space="preserve">Resolver problemas </w:t>
            </w:r>
            <w:r w:rsidR="004D56AE" w:rsidRPr="00426FDA">
              <w:rPr>
                <w:rFonts w:ascii="Garamond" w:hAnsi="Garamond"/>
              </w:rPr>
              <w:t xml:space="preserve"> </w:t>
            </w:r>
          </w:p>
        </w:tc>
      </w:tr>
      <w:tr w:rsidR="004D56AE" w:rsidRPr="00947ADF" w:rsidTr="007A417C">
        <w:tc>
          <w:tcPr>
            <w:tcW w:w="1536" w:type="dxa"/>
          </w:tcPr>
          <w:p w:rsidR="004D56AE" w:rsidRPr="00947ADF" w:rsidRDefault="004D56AE" w:rsidP="007A417C">
            <w:pPr>
              <w:spacing w:before="120" w:after="120"/>
              <w:jc w:val="both"/>
              <w:rPr>
                <w:rFonts w:ascii="Garamond" w:hAnsi="Garamond"/>
                <w:b/>
              </w:rPr>
            </w:pPr>
            <w:r w:rsidRPr="00947ADF">
              <w:rPr>
                <w:rFonts w:ascii="Garamond" w:hAnsi="Garamond"/>
                <w:b/>
              </w:rPr>
              <w:t>OFV</w:t>
            </w:r>
          </w:p>
        </w:tc>
        <w:tc>
          <w:tcPr>
            <w:tcW w:w="11686" w:type="dxa"/>
          </w:tcPr>
          <w:p w:rsidR="004D56AE" w:rsidRPr="007A417C" w:rsidRDefault="004D56AE" w:rsidP="0059796D">
            <w:pPr>
              <w:autoSpaceDE w:val="0"/>
              <w:autoSpaceDN w:val="0"/>
              <w:adjustRightInd w:val="0"/>
              <w:jc w:val="both"/>
              <w:rPr>
                <w:rFonts w:ascii="Garamond" w:hAnsi="Garamond" w:cs="Arial"/>
                <w:lang w:val="es-CL"/>
              </w:rPr>
            </w:pPr>
            <w:r w:rsidRPr="0059796D">
              <w:rPr>
                <w:rFonts w:ascii="Garamond" w:eastAsia="Calibri" w:hAnsi="Garamond" w:cs="FrutigerLTStd-Light"/>
                <w:b/>
                <w:bCs/>
                <w:sz w:val="22"/>
                <w:szCs w:val="22"/>
                <w:lang w:eastAsia="es-CL"/>
              </w:rPr>
              <w:t>Números</w:t>
            </w:r>
          </w:p>
          <w:p w:rsidR="004D56AE" w:rsidRPr="0059796D" w:rsidRDefault="004D56AE" w:rsidP="0059796D">
            <w:pPr>
              <w:autoSpaceDE w:val="0"/>
              <w:autoSpaceDN w:val="0"/>
              <w:adjustRightInd w:val="0"/>
              <w:jc w:val="both"/>
              <w:rPr>
                <w:rFonts w:ascii="Garamond" w:eastAsia="Calibri" w:hAnsi="Garamond" w:cs="FrutigerLTStd-Light"/>
                <w:sz w:val="22"/>
                <w:szCs w:val="22"/>
                <w:lang w:eastAsia="es-CL"/>
              </w:rPr>
            </w:pPr>
            <w:r w:rsidRPr="0059796D">
              <w:rPr>
                <w:rFonts w:ascii="Garamond" w:eastAsia="Calibri" w:hAnsi="Garamond" w:cs="FrutigerLTStd-Light"/>
                <w:sz w:val="22"/>
                <w:szCs w:val="22"/>
                <w:lang w:eastAsia="es-CL"/>
              </w:rPr>
              <w:t>Identificar e interpretar la información que proporcionan los números presentes en el entorno y utilizar números para comunicar información en forma oral y escrita, en situaciones correspondientes a distintos usos.</w:t>
            </w:r>
          </w:p>
          <w:p w:rsidR="004D56AE" w:rsidRPr="007A417C" w:rsidRDefault="004D56AE" w:rsidP="007A417C">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Operaciones aritméticas</w:t>
            </w:r>
            <w:r w:rsidR="00217CD4">
              <w:rPr>
                <w:rFonts w:ascii="Garamond" w:hAnsi="Garamond" w:cs="Arial"/>
                <w:b/>
                <w:bCs/>
                <w:sz w:val="22"/>
                <w:szCs w:val="22"/>
              </w:rPr>
              <w:t>:</w:t>
            </w:r>
            <w:r w:rsidR="007A417C" w:rsidRPr="007A417C">
              <w:rPr>
                <w:rFonts w:ascii="Univers-Condensed" w:eastAsiaTheme="minorHAnsi" w:hAnsi="Univers-Condensed" w:cs="Univers-Condensed"/>
                <w:color w:val="292526"/>
                <w:sz w:val="19"/>
                <w:szCs w:val="19"/>
                <w:lang w:eastAsia="en-US"/>
              </w:rPr>
              <w:t xml:space="preserve"> </w:t>
            </w:r>
            <w:r w:rsidR="007A417C" w:rsidRPr="007A417C">
              <w:rPr>
                <w:rFonts w:ascii="Garamond" w:hAnsi="Garamond" w:cs="Arial"/>
                <w:bCs/>
                <w:sz w:val="22"/>
                <w:szCs w:val="22"/>
              </w:rPr>
              <w:t>Realizar cálculos escritos de sumas y restas en el ámbito de 0 a 1 000, utilizando</w:t>
            </w:r>
            <w:r w:rsidR="007A417C">
              <w:rPr>
                <w:rFonts w:ascii="Garamond" w:hAnsi="Garamond" w:cs="Arial"/>
                <w:bCs/>
                <w:sz w:val="22"/>
                <w:szCs w:val="22"/>
              </w:rPr>
              <w:t xml:space="preserve"> </w:t>
            </w:r>
            <w:r w:rsidR="007A417C" w:rsidRPr="007A417C">
              <w:rPr>
                <w:rFonts w:ascii="Garamond" w:hAnsi="Garamond" w:cs="Arial"/>
                <w:bCs/>
                <w:sz w:val="22"/>
                <w:szCs w:val="22"/>
              </w:rPr>
              <w:t>procedimientos basados en la descomposició</w:t>
            </w:r>
            <w:r w:rsidR="007A417C">
              <w:rPr>
                <w:rFonts w:ascii="Garamond" w:hAnsi="Garamond" w:cs="Arial"/>
                <w:bCs/>
                <w:sz w:val="22"/>
                <w:szCs w:val="22"/>
              </w:rPr>
              <w:t xml:space="preserve">n aditiva de los números y en la </w:t>
            </w:r>
            <w:r w:rsidR="007A417C" w:rsidRPr="007A417C">
              <w:rPr>
                <w:rFonts w:ascii="Garamond" w:hAnsi="Garamond" w:cs="Arial"/>
                <w:bCs/>
                <w:sz w:val="22"/>
                <w:szCs w:val="22"/>
              </w:rPr>
              <w:t>relación en</w:t>
            </w:r>
            <w:r w:rsidR="007A417C">
              <w:rPr>
                <w:rFonts w:ascii="Garamond" w:hAnsi="Garamond" w:cs="Arial"/>
                <w:bCs/>
                <w:sz w:val="22"/>
                <w:szCs w:val="22"/>
              </w:rPr>
              <w:t>tre la adición y la sustracción</w:t>
            </w:r>
          </w:p>
          <w:p w:rsidR="004D56AE" w:rsidRPr="007A417C" w:rsidRDefault="004D56AE" w:rsidP="007A417C">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Formas y espacio</w:t>
            </w:r>
            <w:r w:rsidR="00217CD4">
              <w:rPr>
                <w:rFonts w:ascii="Garamond" w:hAnsi="Garamond" w:cs="Arial"/>
                <w:b/>
                <w:bCs/>
                <w:sz w:val="22"/>
                <w:szCs w:val="22"/>
              </w:rPr>
              <w:t>:</w:t>
            </w:r>
            <w:r w:rsidR="007A417C" w:rsidRPr="007A417C">
              <w:rPr>
                <w:rFonts w:ascii="Univers-Condensed" w:eastAsiaTheme="minorHAnsi" w:hAnsi="Univers-Condensed" w:cs="Univers-Condensed"/>
                <w:color w:val="292526"/>
                <w:sz w:val="19"/>
                <w:szCs w:val="19"/>
                <w:lang w:eastAsia="en-US"/>
              </w:rPr>
              <w:t xml:space="preserve"> </w:t>
            </w:r>
            <w:r w:rsidR="007A417C" w:rsidRPr="007A417C">
              <w:rPr>
                <w:rFonts w:ascii="Garamond" w:hAnsi="Garamond" w:cs="Arial"/>
                <w:bCs/>
                <w:sz w:val="22"/>
                <w:szCs w:val="22"/>
              </w:rPr>
              <w:t>Comunicar e interpretar información relativa al lugar en que están ubicados</w:t>
            </w:r>
            <w:r w:rsidR="007A417C">
              <w:rPr>
                <w:rFonts w:ascii="Garamond" w:hAnsi="Garamond" w:cs="Arial"/>
                <w:bCs/>
                <w:sz w:val="22"/>
                <w:szCs w:val="22"/>
              </w:rPr>
              <w:t xml:space="preserve"> </w:t>
            </w:r>
            <w:r w:rsidR="007A417C" w:rsidRPr="007A417C">
              <w:rPr>
                <w:rFonts w:ascii="Garamond" w:hAnsi="Garamond" w:cs="Arial"/>
                <w:bCs/>
                <w:sz w:val="22"/>
                <w:szCs w:val="22"/>
              </w:rPr>
              <w:t>objetos</w:t>
            </w:r>
          </w:p>
          <w:p w:rsidR="004D56AE" w:rsidRPr="007A417C" w:rsidRDefault="004D56AE" w:rsidP="007A417C">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Resolución de problemas</w:t>
            </w:r>
            <w:r w:rsidR="00217CD4">
              <w:rPr>
                <w:rFonts w:ascii="Garamond" w:hAnsi="Garamond" w:cs="Arial"/>
                <w:b/>
                <w:bCs/>
                <w:sz w:val="22"/>
                <w:szCs w:val="22"/>
              </w:rPr>
              <w:t>:</w:t>
            </w:r>
            <w:r w:rsidR="007A417C">
              <w:rPr>
                <w:rFonts w:ascii="Garamond" w:hAnsi="Garamond" w:cs="Arial"/>
                <w:b/>
                <w:bCs/>
                <w:sz w:val="22"/>
                <w:szCs w:val="22"/>
              </w:rPr>
              <w:t xml:space="preserve"> </w:t>
            </w:r>
            <w:r w:rsidR="007A417C" w:rsidRPr="007A417C">
              <w:rPr>
                <w:rFonts w:ascii="Garamond" w:hAnsi="Garamond" w:cs="Arial"/>
                <w:bCs/>
                <w:sz w:val="22"/>
                <w:szCs w:val="22"/>
              </w:rPr>
              <w:t>Resolver problemas relativos a la formación y uso de los números; a los</w:t>
            </w:r>
            <w:r w:rsidR="007A417C">
              <w:rPr>
                <w:rFonts w:ascii="Garamond" w:hAnsi="Garamond" w:cs="Arial"/>
                <w:bCs/>
                <w:sz w:val="22"/>
                <w:szCs w:val="22"/>
              </w:rPr>
              <w:t xml:space="preserve"> </w:t>
            </w:r>
            <w:r w:rsidR="007A417C" w:rsidRPr="007A417C">
              <w:rPr>
                <w:rFonts w:ascii="Garamond" w:hAnsi="Garamond" w:cs="Arial"/>
                <w:bCs/>
                <w:sz w:val="22"/>
                <w:szCs w:val="22"/>
              </w:rPr>
              <w:t>conceptos de adición y sustracción, sus posibles representaciones, sus</w:t>
            </w:r>
            <w:r w:rsidR="007A417C">
              <w:rPr>
                <w:rFonts w:ascii="Garamond" w:hAnsi="Garamond" w:cs="Arial"/>
                <w:bCs/>
                <w:sz w:val="22"/>
                <w:szCs w:val="22"/>
              </w:rPr>
              <w:t xml:space="preserve"> </w:t>
            </w:r>
            <w:r w:rsidR="007A417C" w:rsidRPr="007A417C">
              <w:rPr>
                <w:rFonts w:ascii="Garamond" w:hAnsi="Garamond" w:cs="Arial"/>
                <w:bCs/>
                <w:sz w:val="22"/>
                <w:szCs w:val="22"/>
              </w:rPr>
              <w:t>procedimientos de cálculo</w:t>
            </w:r>
          </w:p>
        </w:tc>
      </w:tr>
      <w:tr w:rsidR="004D56AE" w:rsidRPr="00947ADF" w:rsidTr="007A417C">
        <w:tc>
          <w:tcPr>
            <w:tcW w:w="1536" w:type="dxa"/>
          </w:tcPr>
          <w:p w:rsidR="004D56AE" w:rsidRPr="00947ADF" w:rsidRDefault="004D56AE" w:rsidP="007A417C">
            <w:pPr>
              <w:spacing w:before="120" w:after="120"/>
              <w:jc w:val="both"/>
              <w:rPr>
                <w:rFonts w:ascii="Garamond" w:hAnsi="Garamond"/>
                <w:b/>
              </w:rPr>
            </w:pPr>
            <w:r w:rsidRPr="00947ADF">
              <w:rPr>
                <w:rFonts w:ascii="Garamond" w:hAnsi="Garamond"/>
                <w:b/>
              </w:rPr>
              <w:t>OFT / actitud</w:t>
            </w:r>
          </w:p>
        </w:tc>
        <w:tc>
          <w:tcPr>
            <w:tcW w:w="11686" w:type="dxa"/>
          </w:tcPr>
          <w:p w:rsidR="004D56AE" w:rsidRPr="00947ADF" w:rsidRDefault="007A417C" w:rsidP="007A417C">
            <w:pPr>
              <w:spacing w:before="120" w:after="120"/>
              <w:jc w:val="both"/>
              <w:rPr>
                <w:rFonts w:ascii="Garamond" w:hAnsi="Garamond"/>
              </w:rPr>
            </w:pPr>
            <w:r w:rsidRPr="00CE0FE7">
              <w:rPr>
                <w:rFonts w:ascii="Garamond" w:hAnsi="Garamond"/>
                <w:sz w:val="22"/>
              </w:rPr>
              <w:t>La resolución de problemas</w:t>
            </w:r>
            <w:r>
              <w:rPr>
                <w:rFonts w:ascii="Garamond" w:hAnsi="Garamond"/>
                <w:sz w:val="22"/>
              </w:rPr>
              <w:t xml:space="preserve"> </w:t>
            </w:r>
            <w:r w:rsidRPr="00CE0FE7">
              <w:rPr>
                <w:rFonts w:ascii="Garamond" w:hAnsi="Garamond"/>
                <w:sz w:val="22"/>
              </w:rPr>
              <w:t>constituye un núcleo central de la actividad matemática</w:t>
            </w:r>
            <w:r>
              <w:rPr>
                <w:rFonts w:ascii="Garamond" w:hAnsi="Garamond"/>
                <w:sz w:val="22"/>
              </w:rPr>
              <w:t xml:space="preserve"> </w:t>
            </w:r>
            <w:r w:rsidRPr="00CE0FE7">
              <w:rPr>
                <w:rFonts w:ascii="Garamond" w:hAnsi="Garamond"/>
                <w:sz w:val="22"/>
              </w:rPr>
              <w:t>que favorece el desarrollo de la capacidad</w:t>
            </w:r>
            <w:r>
              <w:rPr>
                <w:rFonts w:ascii="Garamond" w:hAnsi="Garamond"/>
                <w:sz w:val="22"/>
              </w:rPr>
              <w:t xml:space="preserve"> </w:t>
            </w:r>
            <w:r w:rsidRPr="00CE0FE7">
              <w:rPr>
                <w:rFonts w:ascii="Garamond" w:hAnsi="Garamond"/>
                <w:sz w:val="22"/>
              </w:rPr>
              <w:t>de seleccionar información relevante</w:t>
            </w:r>
          </w:p>
        </w:tc>
      </w:tr>
      <w:tr w:rsidR="004D56AE" w:rsidRPr="00947ADF" w:rsidTr="007A417C">
        <w:tc>
          <w:tcPr>
            <w:tcW w:w="1536" w:type="dxa"/>
          </w:tcPr>
          <w:p w:rsidR="004D56AE" w:rsidRPr="00947ADF" w:rsidRDefault="004D56AE" w:rsidP="007A417C">
            <w:pPr>
              <w:spacing w:before="120" w:after="120"/>
              <w:jc w:val="both"/>
              <w:rPr>
                <w:rFonts w:ascii="Garamond" w:hAnsi="Garamond"/>
                <w:b/>
              </w:rPr>
            </w:pPr>
            <w:r w:rsidRPr="00947ADF">
              <w:rPr>
                <w:rFonts w:ascii="Garamond" w:hAnsi="Garamond"/>
                <w:b/>
              </w:rPr>
              <w:t>CMO</w:t>
            </w:r>
          </w:p>
        </w:tc>
        <w:tc>
          <w:tcPr>
            <w:tcW w:w="11686" w:type="dxa"/>
          </w:tcPr>
          <w:p w:rsidR="004D56AE" w:rsidRPr="007A417C" w:rsidRDefault="004D56AE" w:rsidP="007A417C">
            <w:pPr>
              <w:autoSpaceDE w:val="0"/>
              <w:autoSpaceDN w:val="0"/>
              <w:adjustRightInd w:val="0"/>
              <w:jc w:val="both"/>
              <w:rPr>
                <w:rFonts w:ascii="Garamond" w:eastAsia="Calibri" w:hAnsi="Garamond" w:cs="FrutigerLTStd-Light"/>
                <w:b/>
                <w:bCs/>
                <w:sz w:val="22"/>
                <w:szCs w:val="22"/>
                <w:lang w:eastAsia="es-CL"/>
              </w:rPr>
            </w:pPr>
            <w:r w:rsidRPr="0059796D">
              <w:rPr>
                <w:rFonts w:ascii="Garamond" w:eastAsia="Calibri" w:hAnsi="Garamond" w:cs="FrutigerLTStd-Light"/>
                <w:b/>
                <w:bCs/>
                <w:sz w:val="22"/>
                <w:szCs w:val="22"/>
                <w:lang w:eastAsia="es-CL"/>
              </w:rPr>
              <w:t>Números</w:t>
            </w:r>
            <w:r>
              <w:rPr>
                <w:rFonts w:ascii="Garamond" w:eastAsia="Calibri" w:hAnsi="Garamond" w:cs="FrutigerLTStd-Light"/>
                <w:b/>
                <w:bCs/>
                <w:sz w:val="22"/>
                <w:szCs w:val="22"/>
                <w:lang w:eastAsia="es-CL"/>
              </w:rPr>
              <w:t>:</w:t>
            </w:r>
            <w:r w:rsidR="007A417C" w:rsidRPr="007A417C">
              <w:rPr>
                <w:rFonts w:ascii="Univers-Condensed" w:eastAsiaTheme="minorHAnsi" w:hAnsi="Univers-Condensed" w:cs="Univers-Condensed"/>
                <w:color w:val="292526"/>
                <w:sz w:val="16"/>
                <w:szCs w:val="16"/>
                <w:lang w:eastAsia="en-US"/>
              </w:rPr>
              <w:t xml:space="preserve"> </w:t>
            </w:r>
            <w:r w:rsidR="007A417C" w:rsidRPr="007A417C">
              <w:rPr>
                <w:rFonts w:ascii="Garamond" w:eastAsia="Calibri" w:hAnsi="Garamond" w:cs="FrutigerLTStd-Light"/>
                <w:bCs/>
                <w:sz w:val="22"/>
                <w:szCs w:val="22"/>
                <w:lang w:eastAsia="es-CL"/>
              </w:rPr>
              <w:t>Usos de los números en contextos en que sirven para identificar objetos, para ordenar elementos de un conjunto, para cuantificar, ya sea contando, midiendo o calculando.</w:t>
            </w:r>
          </w:p>
          <w:p w:rsidR="004D56AE" w:rsidRDefault="004D56AE" w:rsidP="007A417C">
            <w:pPr>
              <w:autoSpaceDE w:val="0"/>
              <w:autoSpaceDN w:val="0"/>
              <w:adjustRightInd w:val="0"/>
              <w:jc w:val="both"/>
              <w:rPr>
                <w:rFonts w:ascii="Garamond" w:hAnsi="Garamond" w:cs="Arial"/>
                <w:b/>
                <w:bCs/>
                <w:sz w:val="22"/>
                <w:szCs w:val="22"/>
              </w:rPr>
            </w:pPr>
            <w:r w:rsidRPr="0059796D">
              <w:rPr>
                <w:rFonts w:ascii="Garamond" w:hAnsi="Garamond" w:cs="Arial"/>
                <w:b/>
                <w:bCs/>
                <w:sz w:val="22"/>
                <w:szCs w:val="22"/>
              </w:rPr>
              <w:t>Operaciones aritméticas</w:t>
            </w:r>
            <w:r w:rsidR="007A417C">
              <w:rPr>
                <w:rFonts w:ascii="Garamond" w:hAnsi="Garamond" w:cs="Arial"/>
                <w:b/>
                <w:bCs/>
                <w:sz w:val="22"/>
                <w:szCs w:val="22"/>
              </w:rPr>
              <w:t xml:space="preserve">: </w:t>
            </w:r>
            <w:r w:rsidR="007A417C" w:rsidRPr="007A417C">
              <w:rPr>
                <w:rFonts w:ascii="Garamond" w:hAnsi="Garamond" w:cs="Arial"/>
                <w:bCs/>
                <w:sz w:val="22"/>
                <w:szCs w:val="22"/>
              </w:rPr>
              <w:t>Utilización de adiciones y sustracciones para relacionar la información disponible (datos) con la información no conocida (incógnita), al interior de una situación de carácter aditivo.</w:t>
            </w:r>
          </w:p>
          <w:p w:rsidR="004D56AE" w:rsidRDefault="004D56AE" w:rsidP="007A417C">
            <w:pPr>
              <w:autoSpaceDE w:val="0"/>
              <w:autoSpaceDN w:val="0"/>
              <w:adjustRightInd w:val="0"/>
              <w:jc w:val="both"/>
              <w:rPr>
                <w:rFonts w:ascii="Garamond" w:hAnsi="Garamond" w:cs="Arial"/>
                <w:b/>
                <w:bCs/>
                <w:sz w:val="22"/>
                <w:szCs w:val="22"/>
              </w:rPr>
            </w:pPr>
            <w:r>
              <w:rPr>
                <w:rFonts w:ascii="Garamond" w:hAnsi="Garamond" w:cs="Arial"/>
                <w:b/>
                <w:bCs/>
                <w:sz w:val="22"/>
                <w:szCs w:val="22"/>
              </w:rPr>
              <w:t>Formas y espacio:</w:t>
            </w:r>
            <w:r w:rsidR="007A417C">
              <w:rPr>
                <w:rFonts w:ascii="Garamond" w:hAnsi="Garamond" w:cs="Arial"/>
                <w:b/>
                <w:bCs/>
                <w:sz w:val="22"/>
                <w:szCs w:val="22"/>
              </w:rPr>
              <w:t xml:space="preserve"> </w:t>
            </w:r>
            <w:r w:rsidR="007A417C" w:rsidRPr="007A417C">
              <w:rPr>
                <w:rFonts w:ascii="Garamond" w:hAnsi="Garamond" w:cs="Arial"/>
                <w:bCs/>
                <w:sz w:val="22"/>
                <w:szCs w:val="22"/>
              </w:rPr>
              <w:t>Cálculo escrito de sumas y restas con números de dos y tres cifras, con complejidad creciente de las relaciones entre ellos</w:t>
            </w:r>
          </w:p>
          <w:p w:rsidR="004D56AE" w:rsidRPr="007A417C" w:rsidRDefault="004D56AE" w:rsidP="007A417C">
            <w:pPr>
              <w:autoSpaceDE w:val="0"/>
              <w:autoSpaceDN w:val="0"/>
              <w:adjustRightInd w:val="0"/>
              <w:jc w:val="both"/>
              <w:rPr>
                <w:rFonts w:ascii="Garamond" w:hAnsi="Garamond" w:cs="Arial"/>
                <w:b/>
                <w:bCs/>
                <w:sz w:val="22"/>
                <w:szCs w:val="22"/>
              </w:rPr>
            </w:pPr>
            <w:r w:rsidRPr="0059796D">
              <w:rPr>
                <w:rFonts w:ascii="Garamond" w:hAnsi="Garamond" w:cs="Arial"/>
                <w:b/>
                <w:bCs/>
                <w:sz w:val="22"/>
                <w:szCs w:val="22"/>
              </w:rPr>
              <w:t>Resolución de problemas</w:t>
            </w:r>
            <w:r>
              <w:rPr>
                <w:rFonts w:ascii="Garamond" w:hAnsi="Garamond" w:cs="Arial"/>
                <w:b/>
                <w:bCs/>
                <w:sz w:val="22"/>
                <w:szCs w:val="22"/>
              </w:rPr>
              <w:t>:</w:t>
            </w:r>
            <w:r w:rsidR="007A417C">
              <w:rPr>
                <w:rFonts w:ascii="Garamond" w:hAnsi="Garamond" w:cs="Arial"/>
                <w:b/>
                <w:bCs/>
                <w:sz w:val="22"/>
                <w:szCs w:val="22"/>
              </w:rPr>
              <w:t xml:space="preserve"> </w:t>
            </w:r>
            <w:r w:rsidR="007A417C" w:rsidRPr="007A417C">
              <w:rPr>
                <w:rFonts w:ascii="Garamond" w:hAnsi="Garamond" w:cs="Arial"/>
                <w:bCs/>
                <w:sz w:val="22"/>
                <w:szCs w:val="22"/>
              </w:rPr>
              <w:t>Comparación de variados ejemplos de adiciones y sustracciones que corresponden a acciones inversas como agregar 5 y quitar 5 y formulación de afirmaciones que implican un reconocimiento de la relación inversa entre adición y sustracción.</w:t>
            </w:r>
          </w:p>
        </w:tc>
      </w:tr>
      <w:tr w:rsidR="004D56AE" w:rsidRPr="00947ADF" w:rsidTr="007A417C">
        <w:tc>
          <w:tcPr>
            <w:tcW w:w="1536" w:type="dxa"/>
          </w:tcPr>
          <w:p w:rsidR="004D56AE" w:rsidRPr="00947ADF" w:rsidRDefault="004D56AE" w:rsidP="007A417C">
            <w:pPr>
              <w:spacing w:before="120" w:after="120"/>
              <w:jc w:val="both"/>
              <w:rPr>
                <w:rFonts w:ascii="Garamond" w:hAnsi="Garamond"/>
                <w:b/>
              </w:rPr>
            </w:pPr>
            <w:r w:rsidRPr="00947ADF">
              <w:rPr>
                <w:rFonts w:ascii="Garamond" w:hAnsi="Garamond"/>
                <w:b/>
              </w:rPr>
              <w:t>Aprendizajes esperados</w:t>
            </w:r>
          </w:p>
        </w:tc>
        <w:tc>
          <w:tcPr>
            <w:tcW w:w="11686" w:type="dxa"/>
          </w:tcPr>
          <w:p w:rsidR="004D56AE" w:rsidRPr="00947ADF" w:rsidRDefault="007A417C" w:rsidP="007A417C">
            <w:pPr>
              <w:jc w:val="both"/>
              <w:rPr>
                <w:rFonts w:ascii="Garamond" w:hAnsi="Garamond" w:cs="Arial"/>
              </w:rPr>
            </w:pPr>
            <w:r w:rsidRPr="007A417C">
              <w:rPr>
                <w:rFonts w:ascii="Garamond" w:hAnsi="Garamond" w:cs="Arial"/>
                <w:sz w:val="22"/>
              </w:rPr>
              <w:t>Reconocer cómo se forman los números de dos cifras, manejan reglas de lectura y escritura de los mismos y los utilizan para registrar, interpretar y comunicar información cuantitativa en diversos contextos</w:t>
            </w:r>
          </w:p>
        </w:tc>
      </w:tr>
    </w:tbl>
    <w:p w:rsidR="00057442" w:rsidRPr="007A417C" w:rsidRDefault="00057442" w:rsidP="007A417C">
      <w:pPr>
        <w:tabs>
          <w:tab w:val="left" w:pos="4044"/>
        </w:tabs>
      </w:pPr>
    </w:p>
    <w:p w:rsidR="00057442" w:rsidRPr="00F62BD5" w:rsidRDefault="00057442" w:rsidP="00057442">
      <w:pPr>
        <w:tabs>
          <w:tab w:val="left" w:pos="8026"/>
        </w:tabs>
        <w:rPr>
          <w:color w:val="FF0000"/>
        </w:rPr>
      </w:pPr>
    </w:p>
    <w:tbl>
      <w:tblPr>
        <w:tblStyle w:val="Tablaconcuadrcula"/>
        <w:tblW w:w="13531" w:type="dxa"/>
        <w:tblLayout w:type="fixed"/>
        <w:tblLook w:val="04A0"/>
      </w:tblPr>
      <w:tblGrid>
        <w:gridCol w:w="959"/>
        <w:gridCol w:w="1984"/>
        <w:gridCol w:w="1843"/>
        <w:gridCol w:w="3780"/>
        <w:gridCol w:w="1843"/>
        <w:gridCol w:w="1275"/>
        <w:gridCol w:w="1847"/>
      </w:tblGrid>
      <w:tr w:rsidR="00057442" w:rsidRPr="00F62BD5" w:rsidTr="001C3F2C">
        <w:trPr>
          <w:trHeight w:val="708"/>
        </w:trPr>
        <w:tc>
          <w:tcPr>
            <w:tcW w:w="959" w:type="dxa"/>
          </w:tcPr>
          <w:p w:rsidR="00057442" w:rsidRPr="00947ADF" w:rsidRDefault="00057442" w:rsidP="007A417C">
            <w:pPr>
              <w:jc w:val="center"/>
              <w:rPr>
                <w:rFonts w:ascii="Garamond" w:hAnsi="Garamond"/>
                <w:b/>
              </w:rPr>
            </w:pPr>
            <w:r w:rsidRPr="00947ADF">
              <w:rPr>
                <w:rFonts w:ascii="Garamond" w:hAnsi="Garamond"/>
                <w:b/>
              </w:rPr>
              <w:t>Fecha</w:t>
            </w:r>
          </w:p>
        </w:tc>
        <w:tc>
          <w:tcPr>
            <w:tcW w:w="1984" w:type="dxa"/>
          </w:tcPr>
          <w:p w:rsidR="00057442" w:rsidRPr="00947ADF" w:rsidRDefault="00057442" w:rsidP="007A417C">
            <w:pPr>
              <w:jc w:val="center"/>
              <w:rPr>
                <w:rFonts w:ascii="Garamond" w:hAnsi="Garamond"/>
                <w:b/>
              </w:rPr>
            </w:pPr>
            <w:r w:rsidRPr="00947ADF">
              <w:rPr>
                <w:rFonts w:ascii="Garamond" w:hAnsi="Garamond"/>
                <w:b/>
              </w:rPr>
              <w:t>Objetivos de la clase</w:t>
            </w:r>
          </w:p>
        </w:tc>
        <w:tc>
          <w:tcPr>
            <w:tcW w:w="1843" w:type="dxa"/>
          </w:tcPr>
          <w:p w:rsidR="00057442" w:rsidRPr="00947ADF" w:rsidRDefault="00057442" w:rsidP="007A417C">
            <w:pPr>
              <w:jc w:val="center"/>
              <w:rPr>
                <w:rFonts w:ascii="Garamond" w:hAnsi="Garamond"/>
                <w:b/>
              </w:rPr>
            </w:pPr>
            <w:r w:rsidRPr="00947ADF">
              <w:rPr>
                <w:rFonts w:ascii="Garamond" w:hAnsi="Garamond"/>
                <w:b/>
              </w:rPr>
              <w:t>Contenidos</w:t>
            </w:r>
          </w:p>
        </w:tc>
        <w:tc>
          <w:tcPr>
            <w:tcW w:w="3780" w:type="dxa"/>
          </w:tcPr>
          <w:p w:rsidR="00057442" w:rsidRPr="00947ADF" w:rsidRDefault="00057442" w:rsidP="007A417C">
            <w:pPr>
              <w:jc w:val="center"/>
              <w:rPr>
                <w:rFonts w:ascii="Garamond" w:hAnsi="Garamond"/>
                <w:b/>
              </w:rPr>
            </w:pPr>
            <w:r w:rsidRPr="00947ADF">
              <w:rPr>
                <w:rFonts w:ascii="Garamond" w:hAnsi="Garamond"/>
                <w:b/>
              </w:rPr>
              <w:t>Actividades</w:t>
            </w:r>
          </w:p>
        </w:tc>
        <w:tc>
          <w:tcPr>
            <w:tcW w:w="1843" w:type="dxa"/>
          </w:tcPr>
          <w:p w:rsidR="00057442" w:rsidRPr="00947ADF" w:rsidRDefault="00057442" w:rsidP="007A417C">
            <w:pPr>
              <w:jc w:val="center"/>
              <w:rPr>
                <w:rFonts w:ascii="Garamond" w:hAnsi="Garamond"/>
                <w:b/>
              </w:rPr>
            </w:pPr>
            <w:r w:rsidRPr="00947ADF">
              <w:rPr>
                <w:rFonts w:ascii="Garamond" w:hAnsi="Garamond"/>
                <w:b/>
              </w:rPr>
              <w:t xml:space="preserve">Estrategias Metodológicas </w:t>
            </w:r>
          </w:p>
        </w:tc>
        <w:tc>
          <w:tcPr>
            <w:tcW w:w="1275" w:type="dxa"/>
          </w:tcPr>
          <w:p w:rsidR="00057442" w:rsidRPr="00947ADF" w:rsidRDefault="00057442" w:rsidP="007A417C">
            <w:pPr>
              <w:jc w:val="center"/>
              <w:rPr>
                <w:rFonts w:ascii="Garamond" w:hAnsi="Garamond"/>
                <w:b/>
              </w:rPr>
            </w:pPr>
            <w:r w:rsidRPr="00947ADF">
              <w:rPr>
                <w:rFonts w:ascii="Garamond" w:hAnsi="Garamond"/>
                <w:b/>
              </w:rPr>
              <w:t>Recursos</w:t>
            </w:r>
          </w:p>
          <w:p w:rsidR="00057442" w:rsidRPr="00947ADF" w:rsidRDefault="00057442" w:rsidP="007A417C">
            <w:pPr>
              <w:jc w:val="center"/>
              <w:rPr>
                <w:rFonts w:ascii="Garamond" w:hAnsi="Garamond"/>
                <w:b/>
              </w:rPr>
            </w:pPr>
          </w:p>
          <w:p w:rsidR="00057442" w:rsidRPr="00947ADF" w:rsidRDefault="00057442" w:rsidP="007A417C">
            <w:pPr>
              <w:jc w:val="center"/>
              <w:rPr>
                <w:rFonts w:ascii="Garamond" w:hAnsi="Garamond"/>
                <w:b/>
              </w:rPr>
            </w:pPr>
          </w:p>
        </w:tc>
        <w:tc>
          <w:tcPr>
            <w:tcW w:w="1847" w:type="dxa"/>
          </w:tcPr>
          <w:p w:rsidR="00057442" w:rsidRPr="00947ADF" w:rsidRDefault="00057442" w:rsidP="007A417C">
            <w:pPr>
              <w:jc w:val="center"/>
              <w:rPr>
                <w:rFonts w:ascii="Garamond" w:hAnsi="Garamond"/>
                <w:b/>
              </w:rPr>
            </w:pPr>
            <w:r w:rsidRPr="00947ADF">
              <w:rPr>
                <w:rFonts w:ascii="Garamond" w:hAnsi="Garamond"/>
                <w:b/>
              </w:rPr>
              <w:t>Evaluación</w:t>
            </w:r>
          </w:p>
          <w:p w:rsidR="00057442" w:rsidRPr="00947ADF" w:rsidRDefault="00057442" w:rsidP="007A417C">
            <w:pPr>
              <w:jc w:val="center"/>
              <w:rPr>
                <w:rFonts w:ascii="Garamond" w:hAnsi="Garamond"/>
                <w:b/>
              </w:rPr>
            </w:pPr>
          </w:p>
        </w:tc>
      </w:tr>
      <w:tr w:rsidR="00057442" w:rsidRPr="00F62BD5" w:rsidTr="001C3F2C">
        <w:tc>
          <w:tcPr>
            <w:tcW w:w="959" w:type="dxa"/>
          </w:tcPr>
          <w:p w:rsidR="00057442" w:rsidRPr="00057442" w:rsidRDefault="00057442" w:rsidP="007A417C">
            <w:pPr>
              <w:rPr>
                <w:rFonts w:ascii="Garamond" w:hAnsi="Garamond"/>
                <w:lang w:val="es-ES_tradnl"/>
              </w:rPr>
            </w:pPr>
            <w:r w:rsidRPr="00057442">
              <w:rPr>
                <w:rFonts w:ascii="Garamond" w:hAnsi="Garamond"/>
                <w:lang w:val="es-ES_tradnl"/>
              </w:rPr>
              <w:t xml:space="preserve">Lunes </w:t>
            </w:r>
          </w:p>
          <w:p w:rsidR="00057442" w:rsidRPr="00947ADF" w:rsidRDefault="00D449A4" w:rsidP="007A417C">
            <w:pPr>
              <w:rPr>
                <w:rFonts w:ascii="Garamond" w:hAnsi="Garamond"/>
                <w:b/>
              </w:rPr>
            </w:pPr>
            <w:r>
              <w:rPr>
                <w:rFonts w:ascii="Garamond" w:hAnsi="Garamond"/>
                <w:lang w:val="es-ES_tradnl"/>
              </w:rPr>
              <w:t>16</w:t>
            </w:r>
            <w:r w:rsidR="00057442">
              <w:rPr>
                <w:rFonts w:ascii="Garamond" w:hAnsi="Garamond"/>
                <w:lang w:val="es-ES_tradnl"/>
              </w:rPr>
              <w:t>/04</w:t>
            </w:r>
          </w:p>
        </w:tc>
        <w:tc>
          <w:tcPr>
            <w:tcW w:w="1984" w:type="dxa"/>
          </w:tcPr>
          <w:p w:rsidR="00057442" w:rsidRDefault="00057442" w:rsidP="007A417C">
            <w:pPr>
              <w:spacing w:before="120" w:after="120"/>
              <w:jc w:val="both"/>
              <w:rPr>
                <w:rFonts w:ascii="Garamond" w:hAnsi="Garamond"/>
                <w:b/>
              </w:rPr>
            </w:pPr>
            <w:r w:rsidRPr="00947ADF">
              <w:rPr>
                <w:rFonts w:ascii="Garamond" w:hAnsi="Garamond"/>
                <w:b/>
              </w:rPr>
              <w:t>Conceptual:</w:t>
            </w:r>
          </w:p>
          <w:p w:rsidR="0059655E" w:rsidRPr="00426FDA" w:rsidRDefault="0059655E" w:rsidP="0059655E">
            <w:pPr>
              <w:spacing w:before="120" w:after="120"/>
              <w:jc w:val="both"/>
              <w:rPr>
                <w:rFonts w:ascii="Garamond" w:hAnsi="Garamond"/>
                <w:sz w:val="20"/>
              </w:rPr>
            </w:pPr>
            <w:r w:rsidRPr="00426FDA">
              <w:rPr>
                <w:rFonts w:ascii="Garamond" w:hAnsi="Garamond"/>
                <w:sz w:val="20"/>
              </w:rPr>
              <w:t xml:space="preserve">Contar  colecciones de a lo más 50 objetos dados en forma concreta o pictórica y agrupados parcialmente o </w:t>
            </w:r>
            <w:r w:rsidRPr="00426FDA">
              <w:rPr>
                <w:rFonts w:ascii="Garamond" w:hAnsi="Garamond"/>
              </w:rPr>
              <w:t>exhaustivamente en grupos.</w:t>
            </w:r>
          </w:p>
          <w:p w:rsidR="00057442" w:rsidRPr="00947ADF" w:rsidRDefault="00057442" w:rsidP="007A417C">
            <w:pPr>
              <w:spacing w:before="120" w:after="120"/>
              <w:jc w:val="both"/>
              <w:rPr>
                <w:rFonts w:ascii="Garamond" w:hAnsi="Garamond"/>
                <w:b/>
              </w:rPr>
            </w:pPr>
            <w:r w:rsidRPr="00947ADF">
              <w:rPr>
                <w:rFonts w:ascii="Garamond" w:hAnsi="Garamond"/>
                <w:b/>
              </w:rPr>
              <w:t>Procedimental:</w:t>
            </w:r>
          </w:p>
          <w:p w:rsidR="00426FDA" w:rsidRPr="00426FDA" w:rsidRDefault="00583F81" w:rsidP="007A417C">
            <w:pPr>
              <w:spacing w:before="120" w:after="120"/>
              <w:jc w:val="both"/>
              <w:rPr>
                <w:rFonts w:ascii="Garamond" w:hAnsi="Garamond"/>
              </w:rPr>
            </w:pPr>
            <w:r w:rsidRPr="00426FDA">
              <w:rPr>
                <w:rFonts w:ascii="Garamond" w:hAnsi="Garamond"/>
              </w:rPr>
              <w:t xml:space="preserve">Aprender formas de trabajo en un ambiente de respeto mutuo </w:t>
            </w:r>
          </w:p>
          <w:p w:rsidR="00057442" w:rsidRPr="00947ADF" w:rsidRDefault="00057442" w:rsidP="007A417C">
            <w:pPr>
              <w:spacing w:before="120" w:after="120"/>
              <w:jc w:val="both"/>
              <w:rPr>
                <w:rFonts w:ascii="Garamond" w:hAnsi="Garamond"/>
                <w:b/>
              </w:rPr>
            </w:pPr>
            <w:r w:rsidRPr="00947ADF">
              <w:rPr>
                <w:rFonts w:ascii="Garamond" w:hAnsi="Garamond"/>
                <w:b/>
              </w:rPr>
              <w:t>Actitudinal:</w:t>
            </w:r>
          </w:p>
          <w:p w:rsidR="00057442" w:rsidRPr="00426FDA" w:rsidRDefault="00426FDA" w:rsidP="007A417C">
            <w:pPr>
              <w:jc w:val="both"/>
              <w:rPr>
                <w:rFonts w:ascii="Garamond" w:hAnsi="Garamond"/>
              </w:rPr>
            </w:pPr>
            <w:r w:rsidRPr="00426FDA">
              <w:rPr>
                <w:rFonts w:ascii="Garamond" w:hAnsi="Garamond"/>
              </w:rPr>
              <w:t xml:space="preserve">Valorar </w:t>
            </w:r>
            <w:r>
              <w:rPr>
                <w:rFonts w:ascii="Garamond" w:hAnsi="Garamond"/>
              </w:rPr>
              <w:t xml:space="preserve">la opiniones de los demás </w:t>
            </w:r>
          </w:p>
        </w:tc>
        <w:tc>
          <w:tcPr>
            <w:tcW w:w="1843" w:type="dxa"/>
          </w:tcPr>
          <w:p w:rsidR="00583F81" w:rsidRDefault="00057442" w:rsidP="007A417C">
            <w:pPr>
              <w:spacing w:before="120" w:after="120"/>
              <w:jc w:val="both"/>
              <w:rPr>
                <w:rFonts w:ascii="Garamond" w:hAnsi="Garamond" w:cs="MyriadMM_400_300_"/>
                <w:b/>
              </w:rPr>
            </w:pPr>
            <w:r w:rsidRPr="00947ADF">
              <w:rPr>
                <w:rFonts w:ascii="Garamond" w:hAnsi="Garamond" w:cs="MyriadMM_400_300_"/>
                <w:b/>
              </w:rPr>
              <w:t>Conceptual:</w:t>
            </w:r>
          </w:p>
          <w:p w:rsidR="00583F81" w:rsidRPr="00583F81" w:rsidRDefault="00583F81" w:rsidP="007A417C">
            <w:pPr>
              <w:spacing w:before="120" w:after="120"/>
              <w:jc w:val="both"/>
              <w:rPr>
                <w:rFonts w:ascii="Garamond" w:hAnsi="Garamond" w:cs="MyriadMM_400_300_"/>
              </w:rPr>
            </w:pPr>
            <w:r w:rsidRPr="00583F81">
              <w:rPr>
                <w:rFonts w:ascii="Garamond" w:hAnsi="Garamond" w:cs="MyriadMM_400_300_"/>
              </w:rPr>
              <w:t>Calcular mentalmente sumas y diferencias de múltiplos de 10, en el ámbito numérico del 0 al 100</w:t>
            </w:r>
          </w:p>
          <w:p w:rsidR="00057442" w:rsidRPr="00947ADF" w:rsidRDefault="00057442" w:rsidP="007A417C">
            <w:pPr>
              <w:spacing w:before="120" w:after="120"/>
              <w:jc w:val="both"/>
              <w:rPr>
                <w:rFonts w:ascii="Garamond" w:hAnsi="Garamond" w:cs="MyriadMM_400_300_"/>
                <w:b/>
              </w:rPr>
            </w:pPr>
            <w:r w:rsidRPr="00947ADF">
              <w:rPr>
                <w:rFonts w:ascii="Garamond" w:hAnsi="Garamond" w:cs="MyriadMM_400_300_"/>
                <w:b/>
              </w:rPr>
              <w:t>Procedimental:</w:t>
            </w:r>
          </w:p>
          <w:p w:rsidR="00426FDA" w:rsidRPr="00426FDA" w:rsidRDefault="00583F81" w:rsidP="007A417C">
            <w:pPr>
              <w:spacing w:before="120" w:after="120"/>
              <w:jc w:val="both"/>
              <w:rPr>
                <w:rFonts w:ascii="Garamond" w:hAnsi="Garamond" w:cs="MyriadMM_400_300_"/>
              </w:rPr>
            </w:pPr>
            <w:r w:rsidRPr="00426FDA">
              <w:rPr>
                <w:rFonts w:ascii="Garamond" w:hAnsi="Garamond" w:cs="MyriadMM_400_300_"/>
              </w:rPr>
              <w:t xml:space="preserve">Resolver problemas aditivos directos de composición o cambio de una cantidad </w:t>
            </w:r>
          </w:p>
          <w:p w:rsidR="00057442" w:rsidRPr="00947ADF" w:rsidRDefault="00057442" w:rsidP="007A417C">
            <w:pPr>
              <w:spacing w:before="120" w:after="120"/>
              <w:jc w:val="both"/>
              <w:rPr>
                <w:rFonts w:ascii="Garamond" w:hAnsi="Garamond" w:cs="MyriadMM_400_300_"/>
                <w:b/>
              </w:rPr>
            </w:pPr>
            <w:r w:rsidRPr="00947ADF">
              <w:rPr>
                <w:rFonts w:ascii="Garamond" w:hAnsi="Garamond" w:cs="MyriadMM_400_300_"/>
                <w:b/>
              </w:rPr>
              <w:t xml:space="preserve">Actitudinal: </w:t>
            </w:r>
          </w:p>
          <w:p w:rsidR="00057442" w:rsidRPr="00947ADF" w:rsidRDefault="00426FDA" w:rsidP="007A417C">
            <w:pPr>
              <w:jc w:val="both"/>
              <w:rPr>
                <w:rFonts w:ascii="Garamond" w:hAnsi="Garamond"/>
              </w:rPr>
            </w:pPr>
            <w:r w:rsidRPr="00426FDA">
              <w:rPr>
                <w:rFonts w:ascii="Garamond" w:hAnsi="Garamond"/>
              </w:rPr>
              <w:t xml:space="preserve">Valorar y permitir ejercer de modo responsable la libertad y autonomía personal </w:t>
            </w:r>
          </w:p>
        </w:tc>
        <w:tc>
          <w:tcPr>
            <w:tcW w:w="3780" w:type="dxa"/>
          </w:tcPr>
          <w:p w:rsidR="00057442" w:rsidRPr="00583F81" w:rsidRDefault="00057442" w:rsidP="00583F81">
            <w:pPr>
              <w:tabs>
                <w:tab w:val="left" w:pos="1080"/>
              </w:tabs>
              <w:spacing w:before="60" w:after="60"/>
              <w:jc w:val="both"/>
              <w:rPr>
                <w:rFonts w:ascii="Garamond" w:hAnsi="Garamond"/>
              </w:rPr>
            </w:pPr>
            <w:r w:rsidRPr="00947ADF">
              <w:rPr>
                <w:rFonts w:ascii="Garamond" w:hAnsi="Garamond"/>
                <w:b/>
              </w:rPr>
              <w:t xml:space="preserve">Inicio: </w:t>
            </w:r>
            <w:r w:rsidR="00583F81" w:rsidRPr="00583F81">
              <w:rPr>
                <w:rFonts w:ascii="Garamond" w:hAnsi="Garamond"/>
              </w:rPr>
              <w:t>Se les da la bienvenida y la docente anota</w:t>
            </w:r>
            <w:r w:rsidR="00067839">
              <w:rPr>
                <w:rFonts w:ascii="Garamond" w:hAnsi="Garamond"/>
              </w:rPr>
              <w:t xml:space="preserve"> en la pizarra</w:t>
            </w:r>
            <w:r w:rsidR="00583F81" w:rsidRPr="00583F81">
              <w:rPr>
                <w:rFonts w:ascii="Garamond" w:hAnsi="Garamond"/>
              </w:rPr>
              <w:t xml:space="preserve"> y explica el objetivo de la clase</w:t>
            </w:r>
            <w:r w:rsidR="005C4D3E">
              <w:rPr>
                <w:rFonts w:ascii="Garamond" w:hAnsi="Garamond"/>
              </w:rPr>
              <w:t>. En el texto de trabajo</w:t>
            </w:r>
            <w:r w:rsidR="00583F81" w:rsidRPr="00583F81">
              <w:rPr>
                <w:rFonts w:ascii="Garamond" w:hAnsi="Garamond"/>
              </w:rPr>
              <w:t xml:space="preserve"> ejercitan cálculos mentales de combinaciones aditivas básicas y diferencias asociadas y de adición y sustracción de múltiplos de 10</w:t>
            </w:r>
            <w:r w:rsidR="00426FDA">
              <w:rPr>
                <w:rFonts w:ascii="Garamond" w:hAnsi="Garamond"/>
              </w:rPr>
              <w:t>, comentan la actividad y la revisan todos juntos en la pizarra, algunos pasan adelante a realizar algunas</w:t>
            </w:r>
          </w:p>
          <w:p w:rsidR="005C4D3E" w:rsidRPr="007A417C" w:rsidRDefault="00057442" w:rsidP="005C4D3E">
            <w:pPr>
              <w:tabs>
                <w:tab w:val="left" w:pos="1080"/>
              </w:tabs>
              <w:spacing w:before="60" w:after="60"/>
              <w:jc w:val="both"/>
              <w:rPr>
                <w:rFonts w:ascii="Garamond" w:hAnsi="Garamond"/>
              </w:rPr>
            </w:pPr>
            <w:r w:rsidRPr="009E3B3C">
              <w:rPr>
                <w:rFonts w:ascii="Garamond" w:hAnsi="Garamond"/>
                <w:b/>
                <w:lang w:val="es-ES_tradnl"/>
              </w:rPr>
              <w:t>Desarrollo:</w:t>
            </w:r>
            <w:r w:rsidRPr="00862AAA">
              <w:rPr>
                <w:rFonts w:ascii="Garamond" w:hAnsi="Garamond"/>
                <w:lang w:val="es-ES_tradnl"/>
              </w:rPr>
              <w:t xml:space="preserve"> </w:t>
            </w:r>
            <w:r w:rsidR="005C4D3E">
              <w:rPr>
                <w:rFonts w:ascii="Garamond" w:hAnsi="Garamond"/>
                <w:lang w:val="es-ES_tradnl"/>
              </w:rPr>
              <w:t xml:space="preserve">Los alumnos </w:t>
            </w:r>
            <w:r w:rsidR="005C4D3E" w:rsidRPr="005C4D3E">
              <w:rPr>
                <w:rFonts w:ascii="Garamond" w:hAnsi="Garamond"/>
              </w:rPr>
              <w:t>abordarán en forma individual la problemática planteada.</w:t>
            </w:r>
            <w:r w:rsidR="005C4D3E">
              <w:t xml:space="preserve"> </w:t>
            </w:r>
            <w:r w:rsidR="005C4D3E" w:rsidRPr="005C4D3E">
              <w:rPr>
                <w:rFonts w:ascii="Garamond" w:hAnsi="Garamond"/>
              </w:rPr>
              <w:t>Destaque los procedimientos en que los(as) estudiantes afirman que las sumas se pueden efectuar en cualquier</w:t>
            </w:r>
            <w:r w:rsidR="005C4D3E">
              <w:rPr>
                <w:rFonts w:ascii="Garamond" w:hAnsi="Garamond"/>
              </w:rPr>
              <w:t xml:space="preserve"> </w:t>
            </w:r>
            <w:r w:rsidR="005C4D3E" w:rsidRPr="005C4D3E">
              <w:rPr>
                <w:rFonts w:ascii="Garamond" w:hAnsi="Garamond"/>
              </w:rPr>
              <w:t>orden (puesta en acto de la propiedad conmutativa de la adición).</w:t>
            </w:r>
            <w:r w:rsidR="007A417C">
              <w:rPr>
                <w:rFonts w:ascii="Garamond" w:hAnsi="Garamond"/>
              </w:rPr>
              <w:t xml:space="preserve"> </w:t>
            </w:r>
            <w:r w:rsidR="005C4D3E">
              <w:rPr>
                <w:rFonts w:ascii="Garamond" w:hAnsi="Garamond"/>
              </w:rPr>
              <w:t xml:space="preserve">Se les pide a los alumnos que se junten en grupos para realizar la actividad de completar una tabla numérica para que  </w:t>
            </w:r>
            <w:r w:rsidR="005C4D3E" w:rsidRPr="005C4D3E">
              <w:rPr>
                <w:rFonts w:ascii="Garamond" w:hAnsi="Garamond"/>
              </w:rPr>
              <w:t>descubran regularidades numéricas de tipo aditivas.</w:t>
            </w:r>
            <w:r w:rsidR="00426FDA">
              <w:rPr>
                <w:rFonts w:ascii="Garamond" w:hAnsi="Garamond"/>
              </w:rPr>
              <w:t xml:space="preserve"> Los participantes del grupo exponen como realizaron la actividad.  </w:t>
            </w:r>
          </w:p>
          <w:p w:rsidR="00057442" w:rsidRPr="001C3F2C" w:rsidRDefault="00057442" w:rsidP="007A417C">
            <w:pPr>
              <w:tabs>
                <w:tab w:val="left" w:pos="1080"/>
              </w:tabs>
              <w:spacing w:before="60" w:after="60"/>
              <w:jc w:val="both"/>
              <w:rPr>
                <w:rFonts w:ascii="Garamond" w:hAnsi="Garamond"/>
              </w:rPr>
            </w:pPr>
            <w:r w:rsidRPr="009E3B3C">
              <w:rPr>
                <w:rFonts w:ascii="Garamond" w:hAnsi="Garamond"/>
                <w:b/>
                <w:lang w:val="es-ES_tradnl"/>
              </w:rPr>
              <w:t>Cierre:</w:t>
            </w:r>
            <w:r w:rsidRPr="00862AAA">
              <w:rPr>
                <w:rFonts w:ascii="Garamond" w:hAnsi="Garamond"/>
                <w:lang w:val="es-ES_tradnl"/>
              </w:rPr>
              <w:t xml:space="preserve"> </w:t>
            </w:r>
            <w:r w:rsidR="005C4D3E">
              <w:rPr>
                <w:rFonts w:ascii="Garamond" w:hAnsi="Garamond"/>
              </w:rPr>
              <w:t>Destacar</w:t>
            </w:r>
            <w:r w:rsidR="005C4D3E" w:rsidRPr="005C4D3E">
              <w:rPr>
                <w:rFonts w:ascii="Garamond" w:hAnsi="Garamond"/>
              </w:rPr>
              <w:t xml:space="preserve"> junto con los(as) estudiantes que un procedimiento válido y rápido para sumarle a un número menor</w:t>
            </w:r>
            <w:r w:rsidR="005C4D3E">
              <w:rPr>
                <w:rFonts w:ascii="Garamond" w:hAnsi="Garamond"/>
              </w:rPr>
              <w:t xml:space="preserve"> </w:t>
            </w:r>
            <w:r w:rsidR="005C4D3E" w:rsidRPr="005C4D3E">
              <w:rPr>
                <w:rFonts w:ascii="Garamond" w:hAnsi="Garamond"/>
              </w:rPr>
              <w:t>que 10 un número de dos cifras consiste en cambiar el orden de los sumandos.</w:t>
            </w:r>
          </w:p>
        </w:tc>
        <w:tc>
          <w:tcPr>
            <w:tcW w:w="1843" w:type="dxa"/>
          </w:tcPr>
          <w:p w:rsidR="00057442" w:rsidRPr="00426FDA" w:rsidRDefault="00426FDA" w:rsidP="007A417C">
            <w:pPr>
              <w:jc w:val="both"/>
              <w:rPr>
                <w:rFonts w:ascii="Garamond" w:hAnsi="Garamond"/>
              </w:rPr>
            </w:pPr>
            <w:r w:rsidRPr="00426FDA">
              <w:rPr>
                <w:rFonts w:ascii="Garamond" w:hAnsi="Garamond"/>
              </w:rPr>
              <w:t>-</w:t>
            </w:r>
            <w:r w:rsidR="00057442" w:rsidRPr="00426FDA">
              <w:rPr>
                <w:rFonts w:ascii="Garamond" w:hAnsi="Garamond"/>
              </w:rPr>
              <w:t xml:space="preserve"> </w:t>
            </w:r>
            <w:r w:rsidRPr="00426FDA">
              <w:rPr>
                <w:rFonts w:ascii="Garamond" w:hAnsi="Garamond"/>
              </w:rPr>
              <w:t>Trabajo con los pares</w:t>
            </w:r>
          </w:p>
          <w:p w:rsidR="00426FDA" w:rsidRPr="00426FDA" w:rsidRDefault="00426FDA" w:rsidP="007A417C">
            <w:pPr>
              <w:jc w:val="both"/>
              <w:rPr>
                <w:rFonts w:ascii="Garamond" w:hAnsi="Garamond"/>
              </w:rPr>
            </w:pPr>
            <w:r w:rsidRPr="00426FDA">
              <w:rPr>
                <w:rFonts w:ascii="Garamond" w:hAnsi="Garamond"/>
              </w:rPr>
              <w:t>-Trabajo individual</w:t>
            </w:r>
          </w:p>
          <w:p w:rsidR="00426FDA" w:rsidRPr="00426FDA" w:rsidRDefault="00426FDA" w:rsidP="007A417C">
            <w:pPr>
              <w:jc w:val="both"/>
              <w:rPr>
                <w:rFonts w:ascii="Garamond" w:hAnsi="Garamond"/>
              </w:rPr>
            </w:pPr>
            <w:r w:rsidRPr="00426FDA">
              <w:rPr>
                <w:rFonts w:ascii="Garamond" w:hAnsi="Garamond"/>
              </w:rPr>
              <w:t>-Clases interactiva</w:t>
            </w:r>
          </w:p>
          <w:p w:rsidR="00426FDA" w:rsidRPr="00947ADF" w:rsidRDefault="00426FDA" w:rsidP="007A417C">
            <w:pPr>
              <w:jc w:val="both"/>
              <w:rPr>
                <w:rFonts w:ascii="Garamond" w:hAnsi="Garamond"/>
              </w:rPr>
            </w:pPr>
          </w:p>
        </w:tc>
        <w:tc>
          <w:tcPr>
            <w:tcW w:w="1275" w:type="dxa"/>
          </w:tcPr>
          <w:p w:rsidR="00057442" w:rsidRPr="00947ADF" w:rsidRDefault="00057442" w:rsidP="007A417C">
            <w:pPr>
              <w:jc w:val="both"/>
              <w:rPr>
                <w:rFonts w:ascii="Garamond" w:hAnsi="Garamond"/>
              </w:rPr>
            </w:pPr>
          </w:p>
          <w:p w:rsidR="00426FDA" w:rsidRPr="00947ADF" w:rsidRDefault="00426FDA" w:rsidP="00426FDA">
            <w:pPr>
              <w:jc w:val="both"/>
              <w:rPr>
                <w:rFonts w:ascii="Garamond" w:hAnsi="Garamond"/>
              </w:rPr>
            </w:pPr>
          </w:p>
          <w:p w:rsidR="00426FDA" w:rsidRDefault="00426FDA" w:rsidP="00426FDA">
            <w:pPr>
              <w:jc w:val="both"/>
              <w:rPr>
                <w:rFonts w:ascii="Garamond" w:hAnsi="Garamond"/>
              </w:rPr>
            </w:pPr>
            <w:r>
              <w:rPr>
                <w:rFonts w:ascii="Garamond" w:hAnsi="Garamond"/>
              </w:rPr>
              <w:t>-Texto escolar</w:t>
            </w:r>
          </w:p>
          <w:p w:rsidR="00426FDA" w:rsidRDefault="00426FDA" w:rsidP="00426FDA">
            <w:pPr>
              <w:jc w:val="both"/>
              <w:rPr>
                <w:rFonts w:ascii="Garamond" w:hAnsi="Garamond"/>
              </w:rPr>
            </w:pPr>
            <w:r>
              <w:rPr>
                <w:rFonts w:ascii="Garamond" w:hAnsi="Garamond"/>
              </w:rPr>
              <w:t>-Lápices</w:t>
            </w:r>
          </w:p>
          <w:p w:rsidR="00426FDA" w:rsidRDefault="00426FDA" w:rsidP="00426FDA">
            <w:pPr>
              <w:jc w:val="both"/>
              <w:rPr>
                <w:rFonts w:ascii="Garamond" w:hAnsi="Garamond"/>
              </w:rPr>
            </w:pPr>
            <w:r>
              <w:rPr>
                <w:rFonts w:ascii="Garamond" w:hAnsi="Garamond"/>
              </w:rPr>
              <w:t>-Cuadernos</w:t>
            </w:r>
          </w:p>
          <w:p w:rsidR="00426FDA" w:rsidRDefault="00426FDA" w:rsidP="00426FDA">
            <w:pPr>
              <w:jc w:val="both"/>
              <w:rPr>
                <w:rFonts w:ascii="Garamond" w:hAnsi="Garamond"/>
              </w:rPr>
            </w:pPr>
            <w:r>
              <w:rPr>
                <w:rFonts w:ascii="Garamond" w:hAnsi="Garamond"/>
              </w:rPr>
              <w:t>-Pizarra</w:t>
            </w:r>
          </w:p>
          <w:p w:rsidR="00426FDA" w:rsidRDefault="00426FDA" w:rsidP="00426FDA">
            <w:pPr>
              <w:jc w:val="both"/>
              <w:rPr>
                <w:rFonts w:ascii="Garamond" w:hAnsi="Garamond"/>
              </w:rPr>
            </w:pPr>
            <w:r>
              <w:rPr>
                <w:rFonts w:ascii="Garamond" w:hAnsi="Garamond"/>
              </w:rPr>
              <w:t xml:space="preserve">-Plumón </w:t>
            </w:r>
          </w:p>
          <w:p w:rsidR="00057442" w:rsidRPr="00426FDA" w:rsidRDefault="00057442" w:rsidP="007A417C">
            <w:pPr>
              <w:jc w:val="both"/>
              <w:rPr>
                <w:rFonts w:ascii="Garamond" w:hAnsi="Garamond"/>
              </w:rPr>
            </w:pPr>
          </w:p>
        </w:tc>
        <w:tc>
          <w:tcPr>
            <w:tcW w:w="1847" w:type="dxa"/>
          </w:tcPr>
          <w:p w:rsidR="00057442" w:rsidRPr="00947ADF" w:rsidRDefault="00057442" w:rsidP="007A417C">
            <w:pPr>
              <w:jc w:val="both"/>
              <w:rPr>
                <w:rFonts w:ascii="Garamond" w:hAnsi="Garamond"/>
              </w:rPr>
            </w:pPr>
          </w:p>
          <w:p w:rsidR="00057442" w:rsidRPr="00583F81" w:rsidRDefault="00583F81" w:rsidP="007A417C">
            <w:pPr>
              <w:jc w:val="both"/>
              <w:rPr>
                <w:rFonts w:ascii="Garamond" w:hAnsi="Garamond"/>
                <w:u w:val="single"/>
              </w:rPr>
            </w:pPr>
            <w:r w:rsidRPr="00583F81">
              <w:rPr>
                <w:rFonts w:ascii="Garamond" w:hAnsi="Garamond"/>
                <w:u w:val="single"/>
              </w:rPr>
              <w:t>Evaluación:</w:t>
            </w:r>
          </w:p>
          <w:p w:rsidR="00583F81" w:rsidRDefault="00583F81" w:rsidP="007A417C">
            <w:pPr>
              <w:jc w:val="both"/>
              <w:rPr>
                <w:rFonts w:ascii="Garamond" w:hAnsi="Garamond"/>
              </w:rPr>
            </w:pPr>
            <w:r>
              <w:rPr>
                <w:rFonts w:ascii="Garamond" w:hAnsi="Garamond"/>
              </w:rPr>
              <w:t xml:space="preserve">Evaluación por observación </w:t>
            </w:r>
          </w:p>
          <w:p w:rsidR="00583F81" w:rsidRPr="00947ADF" w:rsidRDefault="00583F81" w:rsidP="007A417C">
            <w:pPr>
              <w:jc w:val="both"/>
              <w:rPr>
                <w:rFonts w:ascii="Garamond" w:hAnsi="Garamond"/>
              </w:rPr>
            </w:pPr>
            <w:r w:rsidRPr="00583F81">
              <w:rPr>
                <w:rFonts w:ascii="Garamond" w:hAnsi="Garamond"/>
                <w:u w:val="single"/>
              </w:rPr>
              <w:t>Instrumento:</w:t>
            </w:r>
            <w:r>
              <w:rPr>
                <w:rFonts w:ascii="Garamond" w:hAnsi="Garamond"/>
              </w:rPr>
              <w:t xml:space="preserve"> Escala de apreciación </w:t>
            </w:r>
          </w:p>
          <w:p w:rsidR="00057442" w:rsidRPr="00583F81" w:rsidRDefault="00057442" w:rsidP="007A417C">
            <w:pPr>
              <w:jc w:val="both"/>
              <w:rPr>
                <w:rFonts w:ascii="Garamond" w:hAnsi="Garamond"/>
                <w:u w:val="single"/>
              </w:rPr>
            </w:pPr>
            <w:r w:rsidRPr="00583F81">
              <w:rPr>
                <w:rFonts w:ascii="Garamond" w:hAnsi="Garamond"/>
                <w:u w:val="single"/>
              </w:rPr>
              <w:t xml:space="preserve">Indicadores: </w:t>
            </w:r>
          </w:p>
          <w:p w:rsidR="00057442" w:rsidRDefault="00426FDA" w:rsidP="007A417C">
            <w:pPr>
              <w:jc w:val="both"/>
              <w:rPr>
                <w:rFonts w:ascii="Garamond" w:hAnsi="Garamond"/>
              </w:rPr>
            </w:pPr>
            <w:r>
              <w:rPr>
                <w:rFonts w:ascii="Garamond" w:hAnsi="Garamond"/>
              </w:rPr>
              <w:t xml:space="preserve">-Aplica </w:t>
            </w:r>
            <w:r w:rsidRPr="00426FDA">
              <w:rPr>
                <w:rFonts w:ascii="Garamond" w:hAnsi="Garamond"/>
              </w:rPr>
              <w:t>la propiedad conmutativa de la adición en situaciones de cálculo.</w:t>
            </w:r>
          </w:p>
          <w:p w:rsidR="00426FDA" w:rsidRPr="00426FDA" w:rsidRDefault="00426FDA" w:rsidP="00426FDA">
            <w:pPr>
              <w:jc w:val="both"/>
              <w:rPr>
                <w:rFonts w:ascii="Garamond" w:hAnsi="Garamond"/>
              </w:rPr>
            </w:pPr>
            <w:r>
              <w:rPr>
                <w:rFonts w:ascii="Garamond" w:hAnsi="Garamond"/>
              </w:rPr>
              <w:t>-Resuelve</w:t>
            </w:r>
            <w:r w:rsidRPr="00426FDA">
              <w:rPr>
                <w:rFonts w:ascii="Garamond" w:hAnsi="Garamond"/>
              </w:rPr>
              <w:t xml:space="preserve"> problemas ad</w:t>
            </w:r>
            <w:r>
              <w:rPr>
                <w:rFonts w:ascii="Garamond" w:hAnsi="Garamond"/>
              </w:rPr>
              <w:t>itivos directos de composición,</w:t>
            </w:r>
            <w:r w:rsidRPr="00426FDA">
              <w:rPr>
                <w:rFonts w:ascii="Garamond" w:hAnsi="Garamond"/>
              </w:rPr>
              <w:t xml:space="preserve"> cambio de una can</w:t>
            </w:r>
            <w:r>
              <w:rPr>
                <w:rFonts w:ascii="Garamond" w:hAnsi="Garamond"/>
              </w:rPr>
              <w:t xml:space="preserve">tidad que involucran adiciones y  </w:t>
            </w:r>
          </w:p>
          <w:p w:rsidR="00426FDA" w:rsidRPr="00947ADF" w:rsidRDefault="00426FDA" w:rsidP="00426FDA">
            <w:pPr>
              <w:jc w:val="both"/>
              <w:rPr>
                <w:rFonts w:ascii="Garamond" w:hAnsi="Garamond"/>
              </w:rPr>
            </w:pPr>
            <w:r w:rsidRPr="00426FDA">
              <w:rPr>
                <w:rFonts w:ascii="Garamond" w:hAnsi="Garamond"/>
              </w:rPr>
              <w:t>sustracciones</w:t>
            </w:r>
          </w:p>
        </w:tc>
      </w:tr>
    </w:tbl>
    <w:p w:rsidR="000247F9" w:rsidRDefault="000247F9" w:rsidP="000247F9"/>
    <w:p w:rsidR="00057442" w:rsidRPr="00947ADF" w:rsidRDefault="00057442" w:rsidP="00057442">
      <w:pPr>
        <w:jc w:val="center"/>
      </w:pPr>
      <w:r>
        <w:t>Planificación 4</w:t>
      </w:r>
    </w:p>
    <w:p w:rsidR="00057442" w:rsidRPr="00947ADF" w:rsidRDefault="00057442" w:rsidP="0005744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0846"/>
      </w:tblGrid>
      <w:tr w:rsidR="00057442" w:rsidRPr="00947ADF" w:rsidTr="000247F9">
        <w:tc>
          <w:tcPr>
            <w:tcW w:w="2376" w:type="dxa"/>
          </w:tcPr>
          <w:p w:rsidR="00057442" w:rsidRPr="00947ADF" w:rsidRDefault="00057442" w:rsidP="007A417C">
            <w:pPr>
              <w:spacing w:before="120" w:after="120"/>
              <w:jc w:val="both"/>
              <w:rPr>
                <w:rFonts w:ascii="Garamond" w:hAnsi="Garamond"/>
                <w:b/>
              </w:rPr>
            </w:pPr>
            <w:r w:rsidRPr="00947ADF">
              <w:rPr>
                <w:rFonts w:ascii="Garamond" w:hAnsi="Garamond"/>
                <w:b/>
              </w:rPr>
              <w:t>Nivel</w:t>
            </w:r>
          </w:p>
        </w:tc>
        <w:tc>
          <w:tcPr>
            <w:tcW w:w="10846" w:type="dxa"/>
          </w:tcPr>
          <w:p w:rsidR="00057442" w:rsidRPr="00947ADF" w:rsidRDefault="00057442" w:rsidP="007A417C">
            <w:pPr>
              <w:spacing w:before="120" w:after="120"/>
              <w:jc w:val="both"/>
              <w:rPr>
                <w:rFonts w:ascii="Garamond" w:hAnsi="Garamond"/>
              </w:rPr>
            </w:pPr>
            <w:r w:rsidRPr="00947ADF">
              <w:rPr>
                <w:rFonts w:ascii="Garamond" w:hAnsi="Garamond"/>
              </w:rPr>
              <w:t>Segundo año básico</w:t>
            </w:r>
          </w:p>
        </w:tc>
      </w:tr>
      <w:tr w:rsidR="00057442" w:rsidRPr="00947ADF" w:rsidTr="000247F9">
        <w:tc>
          <w:tcPr>
            <w:tcW w:w="2376" w:type="dxa"/>
          </w:tcPr>
          <w:p w:rsidR="00057442" w:rsidRPr="00947ADF" w:rsidRDefault="00057442" w:rsidP="007A417C">
            <w:pPr>
              <w:spacing w:before="120" w:after="120"/>
              <w:jc w:val="both"/>
              <w:rPr>
                <w:rFonts w:ascii="Garamond" w:hAnsi="Garamond"/>
                <w:b/>
              </w:rPr>
            </w:pPr>
            <w:r w:rsidRPr="00947ADF">
              <w:rPr>
                <w:rFonts w:ascii="Garamond" w:hAnsi="Garamond"/>
                <w:b/>
              </w:rPr>
              <w:t>Subsector</w:t>
            </w:r>
          </w:p>
        </w:tc>
        <w:tc>
          <w:tcPr>
            <w:tcW w:w="10846" w:type="dxa"/>
          </w:tcPr>
          <w:p w:rsidR="00057442" w:rsidRPr="00947ADF" w:rsidRDefault="00057442" w:rsidP="007A417C">
            <w:pPr>
              <w:spacing w:before="120" w:after="120"/>
              <w:jc w:val="both"/>
              <w:rPr>
                <w:rFonts w:ascii="Garamond" w:hAnsi="Garamond"/>
              </w:rPr>
            </w:pPr>
            <w:r>
              <w:rPr>
                <w:rFonts w:ascii="Garamond" w:hAnsi="Garamond"/>
              </w:rPr>
              <w:t xml:space="preserve">Educación Matemáticas  </w:t>
            </w:r>
          </w:p>
        </w:tc>
      </w:tr>
      <w:tr w:rsidR="004D56AE" w:rsidRPr="00947ADF" w:rsidTr="000247F9">
        <w:tc>
          <w:tcPr>
            <w:tcW w:w="2376" w:type="dxa"/>
          </w:tcPr>
          <w:p w:rsidR="004D56AE" w:rsidRPr="00947ADF" w:rsidRDefault="004D56AE" w:rsidP="007A417C">
            <w:pPr>
              <w:spacing w:before="120" w:after="120"/>
              <w:jc w:val="both"/>
              <w:rPr>
                <w:rFonts w:ascii="Garamond" w:hAnsi="Garamond"/>
                <w:b/>
              </w:rPr>
            </w:pPr>
            <w:r w:rsidRPr="00947ADF">
              <w:rPr>
                <w:rFonts w:ascii="Garamond" w:hAnsi="Garamond"/>
                <w:b/>
              </w:rPr>
              <w:t>Unidad</w:t>
            </w:r>
          </w:p>
        </w:tc>
        <w:tc>
          <w:tcPr>
            <w:tcW w:w="10846" w:type="dxa"/>
          </w:tcPr>
          <w:p w:rsidR="004D56AE" w:rsidRPr="00947ADF" w:rsidRDefault="004D56AE" w:rsidP="007A417C">
            <w:pPr>
              <w:spacing w:before="120" w:after="120"/>
              <w:jc w:val="both"/>
              <w:rPr>
                <w:rFonts w:ascii="Garamond" w:hAnsi="Garamond"/>
              </w:rPr>
            </w:pPr>
            <w:r>
              <w:rPr>
                <w:rFonts w:ascii="Garamond" w:hAnsi="Garamond"/>
              </w:rPr>
              <w:t xml:space="preserve">Mis amigos y los números  </w:t>
            </w:r>
          </w:p>
        </w:tc>
      </w:tr>
      <w:tr w:rsidR="004D56AE" w:rsidRPr="00947ADF" w:rsidTr="000247F9">
        <w:tc>
          <w:tcPr>
            <w:tcW w:w="2376" w:type="dxa"/>
          </w:tcPr>
          <w:p w:rsidR="004D56AE" w:rsidRPr="00947ADF" w:rsidRDefault="004D56AE" w:rsidP="007A417C">
            <w:pPr>
              <w:spacing w:before="120" w:after="120"/>
              <w:jc w:val="both"/>
              <w:rPr>
                <w:rFonts w:ascii="Garamond" w:hAnsi="Garamond"/>
                <w:b/>
              </w:rPr>
            </w:pPr>
            <w:r w:rsidRPr="00947ADF">
              <w:rPr>
                <w:rFonts w:ascii="Garamond" w:hAnsi="Garamond"/>
                <w:b/>
              </w:rPr>
              <w:t>Tema</w:t>
            </w:r>
          </w:p>
        </w:tc>
        <w:tc>
          <w:tcPr>
            <w:tcW w:w="10846" w:type="dxa"/>
          </w:tcPr>
          <w:p w:rsidR="004D56AE" w:rsidRPr="00947ADF" w:rsidRDefault="005D4FFD" w:rsidP="005D4FFD">
            <w:pPr>
              <w:spacing w:before="120" w:after="120"/>
              <w:jc w:val="both"/>
              <w:rPr>
                <w:rFonts w:ascii="Garamond" w:hAnsi="Garamond"/>
              </w:rPr>
            </w:pPr>
            <w:r>
              <w:rPr>
                <w:rFonts w:ascii="Garamond" w:hAnsi="Garamond"/>
              </w:rPr>
              <w:t>“</w:t>
            </w:r>
            <w:r w:rsidR="00565502">
              <w:rPr>
                <w:rFonts w:ascii="Garamond" w:hAnsi="Garamond"/>
              </w:rPr>
              <w:t>Mayor que</w:t>
            </w:r>
            <w:r>
              <w:rPr>
                <w:rFonts w:ascii="Garamond" w:hAnsi="Garamond"/>
              </w:rPr>
              <w:t>”</w:t>
            </w:r>
          </w:p>
        </w:tc>
      </w:tr>
      <w:tr w:rsidR="004D56AE" w:rsidRPr="00947ADF" w:rsidTr="000247F9">
        <w:tc>
          <w:tcPr>
            <w:tcW w:w="2376" w:type="dxa"/>
          </w:tcPr>
          <w:p w:rsidR="004D56AE" w:rsidRPr="00947ADF" w:rsidRDefault="004D56AE" w:rsidP="007A417C">
            <w:pPr>
              <w:spacing w:before="120" w:after="120"/>
              <w:jc w:val="both"/>
              <w:rPr>
                <w:rFonts w:ascii="Garamond" w:hAnsi="Garamond"/>
                <w:b/>
              </w:rPr>
            </w:pPr>
            <w:r w:rsidRPr="00947ADF">
              <w:rPr>
                <w:rFonts w:ascii="Garamond" w:hAnsi="Garamond"/>
                <w:b/>
              </w:rPr>
              <w:t>OFV</w:t>
            </w:r>
          </w:p>
        </w:tc>
        <w:tc>
          <w:tcPr>
            <w:tcW w:w="10846" w:type="dxa"/>
          </w:tcPr>
          <w:p w:rsidR="004D56AE" w:rsidRPr="0059796D" w:rsidRDefault="004D56AE" w:rsidP="0059796D">
            <w:pPr>
              <w:autoSpaceDE w:val="0"/>
              <w:autoSpaceDN w:val="0"/>
              <w:adjustRightInd w:val="0"/>
              <w:jc w:val="both"/>
              <w:rPr>
                <w:rFonts w:ascii="Garamond" w:eastAsia="Calibri" w:hAnsi="Garamond" w:cs="FrutigerLTStd-Light"/>
                <w:sz w:val="22"/>
                <w:szCs w:val="22"/>
                <w:lang w:eastAsia="es-CL"/>
              </w:rPr>
            </w:pPr>
            <w:r w:rsidRPr="0059796D">
              <w:rPr>
                <w:rFonts w:ascii="Garamond" w:eastAsia="Calibri" w:hAnsi="Garamond" w:cs="FrutigerLTStd-Light"/>
                <w:b/>
                <w:bCs/>
                <w:sz w:val="22"/>
                <w:szCs w:val="22"/>
                <w:lang w:eastAsia="es-CL"/>
              </w:rPr>
              <w:t>Números</w:t>
            </w:r>
            <w:r w:rsidR="00565502">
              <w:rPr>
                <w:rFonts w:ascii="Garamond" w:eastAsia="Calibri" w:hAnsi="Garamond" w:cs="FrutigerLTStd-Light"/>
                <w:b/>
                <w:bCs/>
                <w:sz w:val="22"/>
                <w:szCs w:val="22"/>
                <w:lang w:eastAsia="es-CL"/>
              </w:rPr>
              <w:t>:</w:t>
            </w:r>
            <w:r w:rsidR="00565502">
              <w:rPr>
                <w:rFonts w:ascii="Garamond" w:eastAsia="Calibri" w:hAnsi="Garamond" w:cs="FrutigerLTStd-Light"/>
                <w:sz w:val="22"/>
                <w:szCs w:val="22"/>
                <w:lang w:eastAsia="es-CL"/>
              </w:rPr>
              <w:t xml:space="preserve"> </w:t>
            </w:r>
            <w:r w:rsidRPr="0059796D">
              <w:rPr>
                <w:rFonts w:ascii="Garamond" w:eastAsia="Calibri" w:hAnsi="Garamond" w:cs="FrutigerLTStd-Light"/>
                <w:sz w:val="22"/>
                <w:szCs w:val="22"/>
                <w:lang w:eastAsia="es-CL"/>
              </w:rPr>
              <w:t>Identificar e interpretar la información que proporcionan los números presentes en el entorno y utilizar números para comunicar información en forma oral y escrita, en situaciones correspondientes a distintos usos.</w:t>
            </w:r>
          </w:p>
          <w:p w:rsidR="004D56AE" w:rsidRPr="0031422C" w:rsidRDefault="004D56AE" w:rsidP="0031422C">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Operaciones aritméticas</w:t>
            </w:r>
            <w:r w:rsidR="00565502">
              <w:rPr>
                <w:rFonts w:ascii="Garamond" w:hAnsi="Garamond" w:cs="Arial"/>
                <w:b/>
                <w:bCs/>
                <w:sz w:val="22"/>
                <w:szCs w:val="22"/>
              </w:rPr>
              <w:t>:</w:t>
            </w:r>
            <w:r w:rsidR="00654B3B">
              <w:rPr>
                <w:rFonts w:ascii="Garamond" w:hAnsi="Garamond" w:cs="Arial"/>
                <w:b/>
                <w:bCs/>
                <w:sz w:val="22"/>
                <w:szCs w:val="22"/>
              </w:rPr>
              <w:t xml:space="preserve"> </w:t>
            </w:r>
            <w:r w:rsidR="0031422C" w:rsidRPr="0031422C">
              <w:rPr>
                <w:rFonts w:ascii="Garamond" w:hAnsi="Garamond" w:cs="Arial"/>
                <w:bCs/>
                <w:sz w:val="22"/>
                <w:szCs w:val="22"/>
              </w:rPr>
              <w:t>Formular afirmaciones acerca de las propiedades de la adición y de la relación</w:t>
            </w:r>
            <w:r w:rsidR="0031422C">
              <w:rPr>
                <w:rFonts w:ascii="Garamond" w:hAnsi="Garamond" w:cs="Arial"/>
                <w:bCs/>
                <w:sz w:val="22"/>
                <w:szCs w:val="22"/>
              </w:rPr>
              <w:t xml:space="preserve"> </w:t>
            </w:r>
            <w:r w:rsidR="0031422C" w:rsidRPr="0031422C">
              <w:rPr>
                <w:rFonts w:ascii="Garamond" w:hAnsi="Garamond" w:cs="Arial"/>
                <w:bCs/>
                <w:sz w:val="22"/>
                <w:szCs w:val="22"/>
              </w:rPr>
              <w:t>entre adición y sustracción, a partir de regularidades observadas en el cálculo</w:t>
            </w:r>
            <w:r w:rsidR="0031422C">
              <w:rPr>
                <w:rFonts w:ascii="Garamond" w:hAnsi="Garamond" w:cs="Arial"/>
                <w:bCs/>
                <w:sz w:val="22"/>
                <w:szCs w:val="22"/>
              </w:rPr>
              <w:t xml:space="preserve"> </w:t>
            </w:r>
            <w:r w:rsidR="0031422C" w:rsidRPr="0031422C">
              <w:rPr>
                <w:rFonts w:ascii="Garamond" w:hAnsi="Garamond" w:cs="Arial"/>
                <w:bCs/>
                <w:sz w:val="22"/>
                <w:szCs w:val="22"/>
              </w:rPr>
              <w:t>de variados ejemplos de sumas y restas.</w:t>
            </w:r>
          </w:p>
          <w:p w:rsidR="004D56AE" w:rsidRPr="0031422C" w:rsidRDefault="004D56AE" w:rsidP="0031422C">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Formas y espacio</w:t>
            </w:r>
            <w:r w:rsidR="00565502">
              <w:rPr>
                <w:rFonts w:ascii="Garamond" w:hAnsi="Garamond" w:cs="Arial"/>
                <w:b/>
                <w:bCs/>
                <w:sz w:val="22"/>
                <w:szCs w:val="22"/>
              </w:rPr>
              <w:t>:</w:t>
            </w:r>
            <w:r w:rsidR="0031422C">
              <w:rPr>
                <w:rFonts w:ascii="Garamond" w:hAnsi="Garamond" w:cs="Arial"/>
                <w:b/>
                <w:bCs/>
                <w:sz w:val="22"/>
                <w:szCs w:val="22"/>
              </w:rPr>
              <w:t xml:space="preserve"> </w:t>
            </w:r>
            <w:r w:rsidR="0031422C" w:rsidRPr="0031422C">
              <w:rPr>
                <w:rFonts w:ascii="Garamond" w:hAnsi="Garamond" w:cs="Arial"/>
                <w:bCs/>
                <w:sz w:val="22"/>
                <w:szCs w:val="22"/>
              </w:rPr>
              <w:t>Comunicar e interpretar información relativa al lugar en que están ubicados</w:t>
            </w:r>
            <w:r w:rsidR="0031422C">
              <w:rPr>
                <w:rFonts w:ascii="Garamond" w:hAnsi="Garamond" w:cs="Arial"/>
                <w:bCs/>
                <w:sz w:val="22"/>
                <w:szCs w:val="22"/>
              </w:rPr>
              <w:t xml:space="preserve"> </w:t>
            </w:r>
            <w:r w:rsidR="0031422C" w:rsidRPr="0031422C">
              <w:rPr>
                <w:rFonts w:ascii="Garamond" w:hAnsi="Garamond" w:cs="Arial"/>
                <w:bCs/>
                <w:sz w:val="22"/>
                <w:szCs w:val="22"/>
              </w:rPr>
              <w:t>objetos</w:t>
            </w:r>
          </w:p>
          <w:p w:rsidR="004D56AE" w:rsidRPr="00485B0A" w:rsidRDefault="004D56AE" w:rsidP="007A417C">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Resolución de problemas</w:t>
            </w:r>
            <w:r w:rsidR="00565502">
              <w:rPr>
                <w:rFonts w:ascii="Garamond" w:hAnsi="Garamond" w:cs="Arial"/>
                <w:b/>
                <w:bCs/>
                <w:sz w:val="22"/>
                <w:szCs w:val="22"/>
              </w:rPr>
              <w:t>:</w:t>
            </w:r>
            <w:r w:rsidR="00485B0A" w:rsidRPr="00485B0A">
              <w:rPr>
                <w:rFonts w:ascii="Univers-Condensed" w:eastAsiaTheme="minorHAnsi" w:hAnsi="Univers-Condensed" w:cs="Univers-Condensed"/>
                <w:color w:val="292526"/>
                <w:sz w:val="19"/>
                <w:szCs w:val="19"/>
                <w:lang w:eastAsia="en-US"/>
              </w:rPr>
              <w:t xml:space="preserve"> </w:t>
            </w:r>
            <w:r w:rsidR="00485B0A" w:rsidRPr="00485B0A">
              <w:rPr>
                <w:rFonts w:ascii="Garamond" w:hAnsi="Garamond" w:cs="Arial"/>
                <w:bCs/>
                <w:sz w:val="22"/>
                <w:szCs w:val="22"/>
              </w:rPr>
              <w:t>Manejar aspectos básicos de la resolución de problemas, tales como: formular</w:t>
            </w:r>
            <w:r w:rsidR="00485B0A">
              <w:rPr>
                <w:rFonts w:ascii="Garamond" w:hAnsi="Garamond" w:cs="Arial"/>
                <w:bCs/>
                <w:sz w:val="22"/>
                <w:szCs w:val="22"/>
              </w:rPr>
              <w:t xml:space="preserve"> </w:t>
            </w:r>
            <w:r w:rsidR="00485B0A" w:rsidRPr="00485B0A">
              <w:rPr>
                <w:rFonts w:ascii="Garamond" w:hAnsi="Garamond" w:cs="Arial"/>
                <w:bCs/>
                <w:sz w:val="22"/>
                <w:szCs w:val="22"/>
              </w:rPr>
              <w:t>el problema con sus propias palabras, tomar iniciativas para resolverlo y</w:t>
            </w:r>
            <w:r w:rsidR="00485B0A">
              <w:rPr>
                <w:rFonts w:ascii="Garamond" w:hAnsi="Garamond" w:cs="Arial"/>
                <w:bCs/>
                <w:sz w:val="22"/>
                <w:szCs w:val="22"/>
              </w:rPr>
              <w:t xml:space="preserve"> </w:t>
            </w:r>
            <w:r w:rsidR="00485B0A" w:rsidRPr="00485B0A">
              <w:rPr>
                <w:rFonts w:ascii="Garamond" w:hAnsi="Garamond" w:cs="Arial"/>
                <w:bCs/>
                <w:sz w:val="22"/>
                <w:szCs w:val="22"/>
              </w:rPr>
              <w:t>comunicar la solución obtenida.</w:t>
            </w:r>
          </w:p>
        </w:tc>
      </w:tr>
      <w:tr w:rsidR="004D56AE" w:rsidRPr="00947ADF" w:rsidTr="000247F9">
        <w:tc>
          <w:tcPr>
            <w:tcW w:w="2376" w:type="dxa"/>
          </w:tcPr>
          <w:p w:rsidR="004D56AE" w:rsidRPr="00947ADF" w:rsidRDefault="004D56AE" w:rsidP="007A417C">
            <w:pPr>
              <w:spacing w:before="120" w:after="120"/>
              <w:jc w:val="both"/>
              <w:rPr>
                <w:rFonts w:ascii="Garamond" w:hAnsi="Garamond"/>
                <w:b/>
              </w:rPr>
            </w:pPr>
            <w:r w:rsidRPr="00947ADF">
              <w:rPr>
                <w:rFonts w:ascii="Garamond" w:hAnsi="Garamond"/>
                <w:b/>
              </w:rPr>
              <w:t>OFT / actitud</w:t>
            </w:r>
          </w:p>
        </w:tc>
        <w:tc>
          <w:tcPr>
            <w:tcW w:w="10846" w:type="dxa"/>
          </w:tcPr>
          <w:p w:rsidR="004D56AE" w:rsidRPr="00A51631" w:rsidRDefault="00A51631" w:rsidP="007A417C">
            <w:pPr>
              <w:spacing w:before="120" w:after="120"/>
              <w:jc w:val="both"/>
              <w:rPr>
                <w:rFonts w:ascii="Garamond" w:hAnsi="Garamond"/>
                <w:sz w:val="22"/>
                <w:szCs w:val="22"/>
              </w:rPr>
            </w:pPr>
            <w:r w:rsidRPr="00CE0FE7">
              <w:rPr>
                <w:rFonts w:ascii="Garamond" w:hAnsi="Garamond"/>
                <w:sz w:val="22"/>
              </w:rPr>
              <w:t xml:space="preserve">La resolución de </w:t>
            </w:r>
            <w:r w:rsidRPr="00A51631">
              <w:rPr>
                <w:rFonts w:ascii="Garamond" w:hAnsi="Garamond"/>
                <w:sz w:val="22"/>
                <w:szCs w:val="22"/>
              </w:rPr>
              <w:t>problemas constituye un núcleo central de la actividad matemática que favorece el desarrollo de la capacidad de seleccionar información relevante</w:t>
            </w:r>
          </w:p>
          <w:p w:rsidR="00A51631" w:rsidRPr="00947ADF" w:rsidRDefault="00A51631" w:rsidP="00A51631">
            <w:pPr>
              <w:spacing w:before="120" w:after="120"/>
              <w:jc w:val="both"/>
              <w:rPr>
                <w:rFonts w:ascii="Garamond" w:hAnsi="Garamond"/>
              </w:rPr>
            </w:pPr>
            <w:r w:rsidRPr="00A51631">
              <w:rPr>
                <w:rFonts w:ascii="Garamond" w:hAnsi="Garamond"/>
                <w:bCs/>
                <w:sz w:val="22"/>
                <w:szCs w:val="22"/>
              </w:rPr>
              <w:t>La persona y su entorno:</w:t>
            </w:r>
            <w:r w:rsidRPr="00A51631">
              <w:rPr>
                <w:rFonts w:ascii="Garamond" w:hAnsi="Garamond"/>
                <w:b/>
                <w:bCs/>
                <w:sz w:val="22"/>
                <w:szCs w:val="22"/>
              </w:rPr>
              <w:t xml:space="preserve"> </w:t>
            </w:r>
            <w:r w:rsidRPr="00A51631">
              <w:rPr>
                <w:rFonts w:ascii="Garamond" w:hAnsi="Garamond"/>
                <w:sz w:val="22"/>
                <w:szCs w:val="22"/>
              </w:rPr>
              <w:t>Comprender y profundizaren el conocimiento de la realidad y desarrollar la iniciativa personal</w:t>
            </w:r>
          </w:p>
        </w:tc>
      </w:tr>
      <w:tr w:rsidR="004D56AE" w:rsidRPr="00947ADF" w:rsidTr="000247F9">
        <w:tc>
          <w:tcPr>
            <w:tcW w:w="2376" w:type="dxa"/>
          </w:tcPr>
          <w:p w:rsidR="004D56AE" w:rsidRPr="00947ADF" w:rsidRDefault="004D56AE" w:rsidP="007A417C">
            <w:pPr>
              <w:spacing w:before="120" w:after="120"/>
              <w:jc w:val="both"/>
              <w:rPr>
                <w:rFonts w:ascii="Garamond" w:hAnsi="Garamond"/>
                <w:b/>
              </w:rPr>
            </w:pPr>
            <w:r w:rsidRPr="00947ADF">
              <w:rPr>
                <w:rFonts w:ascii="Garamond" w:hAnsi="Garamond"/>
                <w:b/>
              </w:rPr>
              <w:t>CMO</w:t>
            </w:r>
          </w:p>
        </w:tc>
        <w:tc>
          <w:tcPr>
            <w:tcW w:w="10846" w:type="dxa"/>
          </w:tcPr>
          <w:p w:rsidR="00485B0A" w:rsidRPr="00485B0A" w:rsidRDefault="004D56AE" w:rsidP="00485B0A">
            <w:pPr>
              <w:autoSpaceDE w:val="0"/>
              <w:autoSpaceDN w:val="0"/>
              <w:adjustRightInd w:val="0"/>
              <w:jc w:val="both"/>
              <w:rPr>
                <w:rFonts w:ascii="Garamond" w:eastAsia="Calibri" w:hAnsi="Garamond" w:cs="FrutigerLTStd-Light"/>
                <w:bCs/>
                <w:sz w:val="22"/>
                <w:szCs w:val="22"/>
                <w:lang w:eastAsia="es-CL"/>
              </w:rPr>
            </w:pPr>
            <w:r w:rsidRPr="0059796D">
              <w:rPr>
                <w:rFonts w:ascii="Garamond" w:eastAsia="Calibri" w:hAnsi="Garamond" w:cs="FrutigerLTStd-Light"/>
                <w:b/>
                <w:bCs/>
                <w:sz w:val="22"/>
                <w:szCs w:val="22"/>
                <w:lang w:eastAsia="es-CL"/>
              </w:rPr>
              <w:t>Números</w:t>
            </w:r>
            <w:r>
              <w:rPr>
                <w:rFonts w:ascii="Garamond" w:eastAsia="Calibri" w:hAnsi="Garamond" w:cs="FrutigerLTStd-Light"/>
                <w:b/>
                <w:bCs/>
                <w:sz w:val="22"/>
                <w:szCs w:val="22"/>
                <w:lang w:eastAsia="es-CL"/>
              </w:rPr>
              <w:t>:</w:t>
            </w:r>
            <w:r w:rsidR="00485B0A">
              <w:rPr>
                <w:rFonts w:ascii="Garamond" w:eastAsia="Calibri" w:hAnsi="Garamond" w:cs="FrutigerLTStd-Light"/>
                <w:b/>
                <w:bCs/>
                <w:sz w:val="22"/>
                <w:szCs w:val="22"/>
                <w:lang w:eastAsia="es-CL"/>
              </w:rPr>
              <w:t xml:space="preserve"> </w:t>
            </w:r>
            <w:r w:rsidR="00485B0A" w:rsidRPr="00485B0A">
              <w:rPr>
                <w:rFonts w:ascii="Garamond" w:eastAsia="Calibri" w:hAnsi="Garamond" w:cs="FrutigerLTStd-Light"/>
                <w:bCs/>
                <w:sz w:val="22"/>
                <w:szCs w:val="22"/>
                <w:lang w:eastAsia="es-CL"/>
              </w:rPr>
              <w:t>Comparación de números y empleo de las relaciones “igual</w:t>
            </w:r>
            <w:r w:rsidR="00485B0A">
              <w:rPr>
                <w:rFonts w:ascii="Garamond" w:eastAsia="Calibri" w:hAnsi="Garamond" w:cs="FrutigerLTStd-Light"/>
                <w:bCs/>
                <w:sz w:val="22"/>
                <w:szCs w:val="22"/>
                <w:lang w:eastAsia="es-CL"/>
              </w:rPr>
              <w:t xml:space="preserve"> </w:t>
            </w:r>
            <w:r w:rsidR="00485B0A" w:rsidRPr="00485B0A">
              <w:rPr>
                <w:rFonts w:ascii="Garamond" w:eastAsia="Calibri" w:hAnsi="Garamond" w:cs="FrutigerLTStd-Light"/>
                <w:bCs/>
                <w:sz w:val="22"/>
                <w:szCs w:val="22"/>
                <w:lang w:eastAsia="es-CL"/>
              </w:rPr>
              <w:t>que”, “mayor que” y “menor que”.</w:t>
            </w:r>
          </w:p>
          <w:p w:rsidR="004D56AE" w:rsidRPr="00485B0A" w:rsidRDefault="00485B0A" w:rsidP="00485B0A">
            <w:pPr>
              <w:autoSpaceDE w:val="0"/>
              <w:autoSpaceDN w:val="0"/>
              <w:adjustRightInd w:val="0"/>
              <w:jc w:val="both"/>
              <w:rPr>
                <w:rFonts w:ascii="Garamond" w:eastAsia="Calibri" w:hAnsi="Garamond" w:cs="FrutigerLTStd-Light"/>
                <w:bCs/>
                <w:sz w:val="22"/>
                <w:szCs w:val="22"/>
                <w:lang w:eastAsia="es-CL"/>
              </w:rPr>
            </w:pPr>
            <w:r w:rsidRPr="00485B0A">
              <w:rPr>
                <w:rFonts w:ascii="Garamond" w:eastAsia="Calibri" w:hAnsi="Garamond" w:cs="FrutigerLTStd-Light"/>
                <w:bCs/>
                <w:sz w:val="22"/>
                <w:szCs w:val="22"/>
                <w:lang w:eastAsia="es-CL"/>
              </w:rPr>
              <w:t>Estimación de una cantidad o medida, a partir de la visualización</w:t>
            </w:r>
            <w:r>
              <w:rPr>
                <w:rFonts w:ascii="Garamond" w:eastAsia="Calibri" w:hAnsi="Garamond" w:cs="FrutigerLTStd-Light"/>
                <w:bCs/>
                <w:sz w:val="22"/>
                <w:szCs w:val="22"/>
                <w:lang w:eastAsia="es-CL"/>
              </w:rPr>
              <w:t xml:space="preserve"> </w:t>
            </w:r>
            <w:r w:rsidRPr="00485B0A">
              <w:rPr>
                <w:rFonts w:ascii="Garamond" w:eastAsia="Calibri" w:hAnsi="Garamond" w:cs="FrutigerLTStd-Light"/>
                <w:bCs/>
                <w:sz w:val="22"/>
                <w:szCs w:val="22"/>
                <w:lang w:eastAsia="es-CL"/>
              </w:rPr>
              <w:t>y manipulación tanto de conjuntos de objetos como de</w:t>
            </w:r>
            <w:r>
              <w:rPr>
                <w:rFonts w:ascii="Garamond" w:eastAsia="Calibri" w:hAnsi="Garamond" w:cs="FrutigerLTStd-Light"/>
                <w:bCs/>
                <w:sz w:val="22"/>
                <w:szCs w:val="22"/>
                <w:lang w:eastAsia="es-CL"/>
              </w:rPr>
              <w:t xml:space="preserve"> </w:t>
            </w:r>
            <w:r w:rsidRPr="00485B0A">
              <w:rPr>
                <w:rFonts w:ascii="Garamond" w:eastAsia="Calibri" w:hAnsi="Garamond" w:cs="FrutigerLTStd-Light"/>
                <w:bCs/>
                <w:sz w:val="22"/>
                <w:szCs w:val="22"/>
                <w:lang w:eastAsia="es-CL"/>
              </w:rPr>
              <w:t>magnitudes físicas.</w:t>
            </w:r>
          </w:p>
          <w:p w:rsidR="004D56AE" w:rsidRDefault="004D56AE" w:rsidP="00485B0A">
            <w:pPr>
              <w:autoSpaceDE w:val="0"/>
              <w:autoSpaceDN w:val="0"/>
              <w:adjustRightInd w:val="0"/>
              <w:jc w:val="both"/>
              <w:rPr>
                <w:rFonts w:ascii="Garamond" w:hAnsi="Garamond" w:cs="Arial"/>
                <w:b/>
                <w:bCs/>
                <w:sz w:val="22"/>
                <w:szCs w:val="22"/>
              </w:rPr>
            </w:pPr>
            <w:r w:rsidRPr="0059796D">
              <w:rPr>
                <w:rFonts w:ascii="Garamond" w:hAnsi="Garamond" w:cs="Arial"/>
                <w:b/>
                <w:bCs/>
                <w:sz w:val="22"/>
                <w:szCs w:val="22"/>
              </w:rPr>
              <w:t>Operaciones aritméticas</w:t>
            </w:r>
            <w:r w:rsidR="00485B0A">
              <w:rPr>
                <w:rFonts w:ascii="Garamond" w:hAnsi="Garamond" w:cs="Arial"/>
                <w:b/>
                <w:bCs/>
                <w:sz w:val="22"/>
                <w:szCs w:val="22"/>
              </w:rPr>
              <w:t>:</w:t>
            </w:r>
            <w:r w:rsidR="00485B0A" w:rsidRPr="00485B0A">
              <w:rPr>
                <w:rFonts w:ascii="Univers-Condensed" w:eastAsiaTheme="minorHAnsi" w:hAnsi="Univers-Condensed" w:cs="Univers-Condensed"/>
                <w:color w:val="292526"/>
                <w:sz w:val="16"/>
                <w:szCs w:val="16"/>
                <w:lang w:eastAsia="en-US"/>
              </w:rPr>
              <w:t xml:space="preserve"> </w:t>
            </w:r>
            <w:r w:rsidR="00485B0A" w:rsidRPr="00485B0A">
              <w:rPr>
                <w:rFonts w:ascii="Garamond" w:hAnsi="Garamond" w:cs="Arial"/>
                <w:bCs/>
                <w:sz w:val="22"/>
                <w:szCs w:val="22"/>
              </w:rPr>
              <w:t>Conteo de objetos concretos o de dibujos para determinar sumas y restas.</w:t>
            </w:r>
          </w:p>
          <w:p w:rsidR="004D56AE" w:rsidRPr="00485B0A" w:rsidRDefault="004D56AE" w:rsidP="0059796D">
            <w:pPr>
              <w:autoSpaceDE w:val="0"/>
              <w:autoSpaceDN w:val="0"/>
              <w:adjustRightInd w:val="0"/>
              <w:jc w:val="both"/>
              <w:rPr>
                <w:rFonts w:ascii="Garamond" w:hAnsi="Garamond" w:cs="Arial"/>
                <w:bCs/>
                <w:sz w:val="22"/>
                <w:szCs w:val="22"/>
              </w:rPr>
            </w:pPr>
            <w:r>
              <w:rPr>
                <w:rFonts w:ascii="Garamond" w:hAnsi="Garamond" w:cs="Arial"/>
                <w:b/>
                <w:bCs/>
                <w:sz w:val="22"/>
                <w:szCs w:val="22"/>
              </w:rPr>
              <w:t>Formas y espacio:</w:t>
            </w:r>
            <w:r w:rsidR="00485B0A">
              <w:rPr>
                <w:rFonts w:ascii="Garamond" w:hAnsi="Garamond" w:cs="Arial"/>
                <w:b/>
                <w:bCs/>
                <w:sz w:val="22"/>
                <w:szCs w:val="22"/>
              </w:rPr>
              <w:t xml:space="preserve"> </w:t>
            </w:r>
            <w:r w:rsidR="00A51631">
              <w:rPr>
                <w:rFonts w:ascii="Garamond" w:hAnsi="Garamond" w:cs="Arial"/>
                <w:bCs/>
                <w:sz w:val="22"/>
                <w:szCs w:val="22"/>
              </w:rPr>
              <w:t>I</w:t>
            </w:r>
            <w:r w:rsidR="00A51631" w:rsidRPr="0031422C">
              <w:rPr>
                <w:rFonts w:ascii="Garamond" w:hAnsi="Garamond" w:cs="Arial"/>
                <w:bCs/>
                <w:sz w:val="22"/>
                <w:szCs w:val="22"/>
              </w:rPr>
              <w:t>nterpretar información relativa al lugar en que están ubicados</w:t>
            </w:r>
            <w:r w:rsidR="00A51631">
              <w:rPr>
                <w:rFonts w:ascii="Garamond" w:hAnsi="Garamond" w:cs="Arial"/>
                <w:bCs/>
                <w:sz w:val="22"/>
                <w:szCs w:val="22"/>
              </w:rPr>
              <w:t xml:space="preserve"> </w:t>
            </w:r>
            <w:r w:rsidR="00A51631" w:rsidRPr="0031422C">
              <w:rPr>
                <w:rFonts w:ascii="Garamond" w:hAnsi="Garamond" w:cs="Arial"/>
                <w:bCs/>
                <w:sz w:val="22"/>
                <w:szCs w:val="22"/>
              </w:rPr>
              <w:t>objetos</w:t>
            </w:r>
          </w:p>
          <w:p w:rsidR="00A51631" w:rsidRPr="00A51631" w:rsidRDefault="004D56AE" w:rsidP="00A51631">
            <w:pPr>
              <w:autoSpaceDE w:val="0"/>
              <w:autoSpaceDN w:val="0"/>
              <w:adjustRightInd w:val="0"/>
              <w:jc w:val="both"/>
              <w:rPr>
                <w:rFonts w:ascii="Garamond" w:hAnsi="Garamond" w:cs="Arial"/>
                <w:bCs/>
                <w:sz w:val="22"/>
                <w:szCs w:val="22"/>
              </w:rPr>
            </w:pPr>
            <w:r w:rsidRPr="0059796D">
              <w:rPr>
                <w:rFonts w:ascii="Garamond" w:hAnsi="Garamond" w:cs="Arial"/>
                <w:b/>
                <w:bCs/>
                <w:sz w:val="22"/>
                <w:szCs w:val="22"/>
              </w:rPr>
              <w:t>Resolución de problemas</w:t>
            </w:r>
            <w:r>
              <w:rPr>
                <w:rFonts w:ascii="Garamond" w:hAnsi="Garamond" w:cs="Arial"/>
                <w:b/>
                <w:bCs/>
                <w:sz w:val="22"/>
                <w:szCs w:val="22"/>
              </w:rPr>
              <w:t>:</w:t>
            </w:r>
            <w:r w:rsidR="00A51631" w:rsidRPr="00A51631">
              <w:rPr>
                <w:rFonts w:ascii="Univers-Condensed" w:eastAsiaTheme="minorHAnsi" w:hAnsi="Univers-Condensed" w:cs="Univers-Condensed"/>
                <w:color w:val="292526"/>
                <w:sz w:val="16"/>
                <w:szCs w:val="16"/>
                <w:lang w:eastAsia="en-US"/>
              </w:rPr>
              <w:t xml:space="preserve"> </w:t>
            </w:r>
            <w:r w:rsidR="00A51631" w:rsidRPr="00A51631">
              <w:rPr>
                <w:rFonts w:ascii="Garamond" w:hAnsi="Garamond" w:cs="Arial"/>
                <w:bCs/>
                <w:sz w:val="22"/>
                <w:szCs w:val="22"/>
              </w:rPr>
              <w:t>Búsqueda de procedimientos y aplicación consistente de ellos</w:t>
            </w:r>
            <w:r w:rsidR="00A51631">
              <w:rPr>
                <w:rFonts w:ascii="Garamond" w:hAnsi="Garamond" w:cs="Arial"/>
                <w:bCs/>
                <w:sz w:val="22"/>
                <w:szCs w:val="22"/>
              </w:rPr>
              <w:t xml:space="preserve"> </w:t>
            </w:r>
            <w:r w:rsidR="00A51631" w:rsidRPr="00A51631">
              <w:rPr>
                <w:rFonts w:ascii="Garamond" w:hAnsi="Garamond" w:cs="Arial"/>
                <w:bCs/>
                <w:sz w:val="22"/>
                <w:szCs w:val="22"/>
              </w:rPr>
              <w:t>en la resolución de problemas.</w:t>
            </w:r>
          </w:p>
          <w:p w:rsidR="00A51631" w:rsidRPr="00A51631" w:rsidRDefault="00A51631" w:rsidP="00A51631">
            <w:pPr>
              <w:autoSpaceDE w:val="0"/>
              <w:autoSpaceDN w:val="0"/>
              <w:adjustRightInd w:val="0"/>
              <w:jc w:val="both"/>
              <w:rPr>
                <w:rFonts w:ascii="Garamond" w:hAnsi="Garamond" w:cs="Arial"/>
                <w:bCs/>
                <w:sz w:val="22"/>
                <w:szCs w:val="22"/>
              </w:rPr>
            </w:pPr>
            <w:r w:rsidRPr="00A51631">
              <w:rPr>
                <w:rFonts w:ascii="Garamond" w:hAnsi="Garamond" w:cs="Arial"/>
                <w:bCs/>
                <w:sz w:val="22"/>
                <w:szCs w:val="22"/>
              </w:rPr>
              <w:t>Identificación de resultados como solución al problema planteado.</w:t>
            </w:r>
          </w:p>
          <w:p w:rsidR="004D56AE" w:rsidRPr="00947ADF" w:rsidRDefault="00A51631" w:rsidP="00A51631">
            <w:pPr>
              <w:autoSpaceDE w:val="0"/>
              <w:autoSpaceDN w:val="0"/>
              <w:adjustRightInd w:val="0"/>
              <w:jc w:val="both"/>
              <w:rPr>
                <w:rFonts w:ascii="Garamond" w:hAnsi="Garamond" w:cs="Arial"/>
              </w:rPr>
            </w:pPr>
            <w:r w:rsidRPr="00A51631">
              <w:rPr>
                <w:rFonts w:ascii="Garamond" w:hAnsi="Garamond" w:cs="Arial"/>
                <w:bCs/>
                <w:sz w:val="22"/>
                <w:szCs w:val="22"/>
              </w:rPr>
              <w:t>Explicitación de procedimiento y soluciones.</w:t>
            </w:r>
          </w:p>
        </w:tc>
      </w:tr>
      <w:tr w:rsidR="004D56AE" w:rsidRPr="00947ADF" w:rsidTr="000247F9">
        <w:tc>
          <w:tcPr>
            <w:tcW w:w="2376" w:type="dxa"/>
          </w:tcPr>
          <w:p w:rsidR="004D56AE" w:rsidRPr="00947ADF" w:rsidRDefault="004D56AE" w:rsidP="007A417C">
            <w:pPr>
              <w:spacing w:before="120" w:after="120"/>
              <w:jc w:val="both"/>
              <w:rPr>
                <w:rFonts w:ascii="Garamond" w:hAnsi="Garamond"/>
                <w:b/>
              </w:rPr>
            </w:pPr>
            <w:r w:rsidRPr="00947ADF">
              <w:rPr>
                <w:rFonts w:ascii="Garamond" w:hAnsi="Garamond"/>
                <w:b/>
              </w:rPr>
              <w:t>Aprendizajes esperados</w:t>
            </w:r>
          </w:p>
        </w:tc>
        <w:tc>
          <w:tcPr>
            <w:tcW w:w="10846" w:type="dxa"/>
          </w:tcPr>
          <w:p w:rsidR="004D56AE" w:rsidRPr="00A51631" w:rsidRDefault="00A51631" w:rsidP="00A51631">
            <w:pPr>
              <w:jc w:val="both"/>
              <w:rPr>
                <w:rFonts w:ascii="Garamond" w:hAnsi="Garamond" w:cs="Arial"/>
                <w:sz w:val="22"/>
              </w:rPr>
            </w:pPr>
            <w:r w:rsidRPr="00A51631">
              <w:rPr>
                <w:rFonts w:ascii="Garamond" w:hAnsi="Garamond" w:cs="Arial"/>
                <w:sz w:val="22"/>
              </w:rPr>
              <w:t>Manejan procedimientos para ordenar números de tres cifras y comparar cantidades referidas a conjuntos de objetos y medidas.</w:t>
            </w:r>
          </w:p>
          <w:p w:rsidR="004D56AE" w:rsidRPr="00A51631" w:rsidRDefault="00A51631" w:rsidP="007A417C">
            <w:pPr>
              <w:jc w:val="both"/>
              <w:rPr>
                <w:rFonts w:ascii="Garamond" w:hAnsi="Garamond" w:cs="Arial"/>
                <w:sz w:val="22"/>
              </w:rPr>
            </w:pPr>
            <w:r w:rsidRPr="00A51631">
              <w:rPr>
                <w:rFonts w:ascii="Garamond" w:hAnsi="Garamond" w:cs="Arial"/>
                <w:sz w:val="22"/>
              </w:rPr>
              <w:t>Asocian las operaciones de adición y sustracción con acciones en las que comparan por diferencia dos conjuntos de objetos o dos medidas, en situaciones que permiten determinar información no conocida a partir de información disponible.</w:t>
            </w:r>
          </w:p>
        </w:tc>
      </w:tr>
    </w:tbl>
    <w:p w:rsidR="00057442" w:rsidRPr="00F62BD5" w:rsidRDefault="00057442" w:rsidP="00057442">
      <w:pPr>
        <w:tabs>
          <w:tab w:val="left" w:pos="8026"/>
        </w:tabs>
        <w:rPr>
          <w:color w:val="FF0000"/>
        </w:rPr>
      </w:pPr>
    </w:p>
    <w:tbl>
      <w:tblPr>
        <w:tblStyle w:val="Tablaconcuadrcula"/>
        <w:tblW w:w="13295" w:type="dxa"/>
        <w:tblLayout w:type="fixed"/>
        <w:tblLook w:val="04A0"/>
      </w:tblPr>
      <w:tblGrid>
        <w:gridCol w:w="959"/>
        <w:gridCol w:w="1984"/>
        <w:gridCol w:w="1843"/>
        <w:gridCol w:w="3260"/>
        <w:gridCol w:w="1843"/>
        <w:gridCol w:w="1418"/>
        <w:gridCol w:w="1988"/>
      </w:tblGrid>
      <w:tr w:rsidR="00057442" w:rsidRPr="00F62BD5" w:rsidTr="000247F9">
        <w:trPr>
          <w:trHeight w:val="708"/>
        </w:trPr>
        <w:tc>
          <w:tcPr>
            <w:tcW w:w="959" w:type="dxa"/>
          </w:tcPr>
          <w:p w:rsidR="00057442" w:rsidRPr="00947ADF" w:rsidRDefault="00057442" w:rsidP="007A417C">
            <w:pPr>
              <w:jc w:val="center"/>
              <w:rPr>
                <w:rFonts w:ascii="Garamond" w:hAnsi="Garamond"/>
                <w:b/>
              </w:rPr>
            </w:pPr>
            <w:r w:rsidRPr="00947ADF">
              <w:rPr>
                <w:rFonts w:ascii="Garamond" w:hAnsi="Garamond"/>
                <w:b/>
              </w:rPr>
              <w:t>Fecha</w:t>
            </w:r>
          </w:p>
        </w:tc>
        <w:tc>
          <w:tcPr>
            <w:tcW w:w="1984" w:type="dxa"/>
          </w:tcPr>
          <w:p w:rsidR="00057442" w:rsidRPr="00947ADF" w:rsidRDefault="00057442" w:rsidP="007A417C">
            <w:pPr>
              <w:jc w:val="center"/>
              <w:rPr>
                <w:rFonts w:ascii="Garamond" w:hAnsi="Garamond"/>
                <w:b/>
              </w:rPr>
            </w:pPr>
            <w:r w:rsidRPr="00947ADF">
              <w:rPr>
                <w:rFonts w:ascii="Garamond" w:hAnsi="Garamond"/>
                <w:b/>
              </w:rPr>
              <w:t>Objetivos de la clase</w:t>
            </w:r>
          </w:p>
        </w:tc>
        <w:tc>
          <w:tcPr>
            <w:tcW w:w="1843" w:type="dxa"/>
          </w:tcPr>
          <w:p w:rsidR="00057442" w:rsidRPr="00947ADF" w:rsidRDefault="00057442" w:rsidP="007A417C">
            <w:pPr>
              <w:jc w:val="center"/>
              <w:rPr>
                <w:rFonts w:ascii="Garamond" w:hAnsi="Garamond"/>
                <w:b/>
              </w:rPr>
            </w:pPr>
            <w:r w:rsidRPr="00947ADF">
              <w:rPr>
                <w:rFonts w:ascii="Garamond" w:hAnsi="Garamond"/>
                <w:b/>
              </w:rPr>
              <w:t>Contenidos</w:t>
            </w:r>
          </w:p>
        </w:tc>
        <w:tc>
          <w:tcPr>
            <w:tcW w:w="3260" w:type="dxa"/>
          </w:tcPr>
          <w:p w:rsidR="00057442" w:rsidRPr="00947ADF" w:rsidRDefault="00057442" w:rsidP="007A417C">
            <w:pPr>
              <w:jc w:val="center"/>
              <w:rPr>
                <w:rFonts w:ascii="Garamond" w:hAnsi="Garamond"/>
                <w:b/>
              </w:rPr>
            </w:pPr>
            <w:r w:rsidRPr="00947ADF">
              <w:rPr>
                <w:rFonts w:ascii="Garamond" w:hAnsi="Garamond"/>
                <w:b/>
              </w:rPr>
              <w:t>Actividades</w:t>
            </w:r>
          </w:p>
        </w:tc>
        <w:tc>
          <w:tcPr>
            <w:tcW w:w="1843" w:type="dxa"/>
          </w:tcPr>
          <w:p w:rsidR="00057442" w:rsidRPr="00947ADF" w:rsidRDefault="00057442" w:rsidP="007A417C">
            <w:pPr>
              <w:jc w:val="center"/>
              <w:rPr>
                <w:rFonts w:ascii="Garamond" w:hAnsi="Garamond"/>
                <w:b/>
              </w:rPr>
            </w:pPr>
            <w:r w:rsidRPr="00947ADF">
              <w:rPr>
                <w:rFonts w:ascii="Garamond" w:hAnsi="Garamond"/>
                <w:b/>
              </w:rPr>
              <w:t xml:space="preserve">Estrategias Metodológicas </w:t>
            </w:r>
          </w:p>
        </w:tc>
        <w:tc>
          <w:tcPr>
            <w:tcW w:w="1418" w:type="dxa"/>
          </w:tcPr>
          <w:p w:rsidR="00057442" w:rsidRPr="00947ADF" w:rsidRDefault="00057442" w:rsidP="007A417C">
            <w:pPr>
              <w:jc w:val="center"/>
              <w:rPr>
                <w:rFonts w:ascii="Garamond" w:hAnsi="Garamond"/>
                <w:b/>
              </w:rPr>
            </w:pPr>
            <w:r w:rsidRPr="00947ADF">
              <w:rPr>
                <w:rFonts w:ascii="Garamond" w:hAnsi="Garamond"/>
                <w:b/>
              </w:rPr>
              <w:t>Recursos</w:t>
            </w:r>
          </w:p>
          <w:p w:rsidR="00057442" w:rsidRPr="00947ADF" w:rsidRDefault="00057442" w:rsidP="007A417C">
            <w:pPr>
              <w:jc w:val="center"/>
              <w:rPr>
                <w:rFonts w:ascii="Garamond" w:hAnsi="Garamond"/>
                <w:b/>
              </w:rPr>
            </w:pPr>
          </w:p>
          <w:p w:rsidR="00057442" w:rsidRPr="00947ADF" w:rsidRDefault="00057442" w:rsidP="007A417C">
            <w:pPr>
              <w:jc w:val="center"/>
              <w:rPr>
                <w:rFonts w:ascii="Garamond" w:hAnsi="Garamond"/>
                <w:b/>
              </w:rPr>
            </w:pPr>
          </w:p>
        </w:tc>
        <w:tc>
          <w:tcPr>
            <w:tcW w:w="1988" w:type="dxa"/>
          </w:tcPr>
          <w:p w:rsidR="00057442" w:rsidRPr="00947ADF" w:rsidRDefault="00057442" w:rsidP="007A417C">
            <w:pPr>
              <w:jc w:val="center"/>
              <w:rPr>
                <w:rFonts w:ascii="Garamond" w:hAnsi="Garamond"/>
                <w:b/>
              </w:rPr>
            </w:pPr>
            <w:r w:rsidRPr="00947ADF">
              <w:rPr>
                <w:rFonts w:ascii="Garamond" w:hAnsi="Garamond"/>
                <w:b/>
              </w:rPr>
              <w:t>Evaluación</w:t>
            </w:r>
          </w:p>
          <w:p w:rsidR="00057442" w:rsidRPr="00947ADF" w:rsidRDefault="00057442" w:rsidP="007A417C">
            <w:pPr>
              <w:jc w:val="center"/>
              <w:rPr>
                <w:rFonts w:ascii="Garamond" w:hAnsi="Garamond"/>
                <w:b/>
              </w:rPr>
            </w:pPr>
          </w:p>
        </w:tc>
      </w:tr>
      <w:tr w:rsidR="00057442" w:rsidRPr="00F62BD5" w:rsidTr="000247F9">
        <w:tc>
          <w:tcPr>
            <w:tcW w:w="959" w:type="dxa"/>
          </w:tcPr>
          <w:p w:rsidR="00057442" w:rsidRPr="00057442" w:rsidRDefault="00057442" w:rsidP="007A417C">
            <w:pPr>
              <w:rPr>
                <w:rFonts w:ascii="Garamond" w:hAnsi="Garamond"/>
                <w:lang w:val="es-ES_tradnl"/>
              </w:rPr>
            </w:pPr>
            <w:r w:rsidRPr="00057442">
              <w:rPr>
                <w:rFonts w:ascii="Garamond" w:hAnsi="Garamond"/>
                <w:lang w:val="es-ES_tradnl"/>
              </w:rPr>
              <w:t xml:space="preserve">Lunes </w:t>
            </w:r>
          </w:p>
          <w:p w:rsidR="00057442" w:rsidRPr="00947ADF" w:rsidRDefault="00D449A4" w:rsidP="007A417C">
            <w:pPr>
              <w:rPr>
                <w:rFonts w:ascii="Garamond" w:hAnsi="Garamond"/>
                <w:b/>
              </w:rPr>
            </w:pPr>
            <w:r>
              <w:rPr>
                <w:rFonts w:ascii="Garamond" w:hAnsi="Garamond"/>
                <w:lang w:val="es-ES_tradnl"/>
              </w:rPr>
              <w:t>23</w:t>
            </w:r>
            <w:r w:rsidR="00057442">
              <w:rPr>
                <w:rFonts w:ascii="Garamond" w:hAnsi="Garamond"/>
                <w:lang w:val="es-ES_tradnl"/>
              </w:rPr>
              <w:t>/04</w:t>
            </w:r>
          </w:p>
        </w:tc>
        <w:tc>
          <w:tcPr>
            <w:tcW w:w="1984" w:type="dxa"/>
          </w:tcPr>
          <w:p w:rsidR="00057442" w:rsidRDefault="00057442" w:rsidP="007A417C">
            <w:pPr>
              <w:spacing w:before="120" w:after="120"/>
              <w:jc w:val="both"/>
              <w:rPr>
                <w:rFonts w:ascii="Garamond" w:hAnsi="Garamond"/>
                <w:b/>
              </w:rPr>
            </w:pPr>
            <w:r w:rsidRPr="00947ADF">
              <w:rPr>
                <w:rFonts w:ascii="Garamond" w:hAnsi="Garamond"/>
                <w:b/>
              </w:rPr>
              <w:t>Conceptual:</w:t>
            </w:r>
          </w:p>
          <w:p w:rsidR="00565502" w:rsidRPr="00565502" w:rsidRDefault="00565502" w:rsidP="00565502">
            <w:pPr>
              <w:spacing w:before="120" w:after="120"/>
              <w:jc w:val="both"/>
              <w:rPr>
                <w:rFonts w:ascii="Garamond" w:hAnsi="Garamond"/>
              </w:rPr>
            </w:pPr>
            <w:r w:rsidRPr="00565502">
              <w:rPr>
                <w:rFonts w:ascii="Garamond" w:hAnsi="Garamond"/>
              </w:rPr>
              <w:t>Comparan dos números con la relación “es mayor</w:t>
            </w:r>
            <w:r>
              <w:rPr>
                <w:rFonts w:ascii="Garamond" w:hAnsi="Garamond"/>
              </w:rPr>
              <w:t xml:space="preserve"> </w:t>
            </w:r>
            <w:r w:rsidRPr="00565502">
              <w:rPr>
                <w:rFonts w:ascii="Garamond" w:hAnsi="Garamond"/>
              </w:rPr>
              <w:t>que”.</w:t>
            </w:r>
          </w:p>
          <w:p w:rsidR="00057442" w:rsidRPr="00947ADF" w:rsidRDefault="00057442" w:rsidP="007A417C">
            <w:pPr>
              <w:spacing w:before="120" w:after="120"/>
              <w:jc w:val="both"/>
              <w:rPr>
                <w:rFonts w:ascii="Garamond" w:hAnsi="Garamond"/>
                <w:b/>
              </w:rPr>
            </w:pPr>
            <w:r w:rsidRPr="00947ADF">
              <w:rPr>
                <w:rFonts w:ascii="Garamond" w:hAnsi="Garamond"/>
                <w:b/>
              </w:rPr>
              <w:t>Procedimental:</w:t>
            </w:r>
          </w:p>
          <w:p w:rsidR="00057442" w:rsidRPr="00947ADF" w:rsidRDefault="005D4FFD" w:rsidP="007A417C">
            <w:pPr>
              <w:spacing w:before="120" w:after="120"/>
              <w:jc w:val="both"/>
              <w:rPr>
                <w:rFonts w:ascii="Garamond" w:hAnsi="Garamond"/>
              </w:rPr>
            </w:pPr>
            <w:r>
              <w:rPr>
                <w:rFonts w:ascii="Garamond" w:hAnsi="Garamond"/>
              </w:rPr>
              <w:t xml:space="preserve">Aplicar correctamente la comparación de la cantidad mayor </w:t>
            </w:r>
          </w:p>
          <w:p w:rsidR="00057442" w:rsidRPr="00947ADF" w:rsidRDefault="00057442" w:rsidP="007A417C">
            <w:pPr>
              <w:spacing w:before="120" w:after="120"/>
              <w:jc w:val="both"/>
              <w:rPr>
                <w:rFonts w:ascii="Garamond" w:hAnsi="Garamond"/>
                <w:b/>
              </w:rPr>
            </w:pPr>
            <w:r w:rsidRPr="00947ADF">
              <w:rPr>
                <w:rFonts w:ascii="Garamond" w:hAnsi="Garamond"/>
                <w:b/>
              </w:rPr>
              <w:t>Actitudinal:</w:t>
            </w:r>
          </w:p>
          <w:p w:rsidR="00057442" w:rsidRPr="00947ADF" w:rsidRDefault="005D4FFD" w:rsidP="007A417C">
            <w:pPr>
              <w:jc w:val="both"/>
              <w:rPr>
                <w:rFonts w:ascii="Garamond" w:hAnsi="Garamond"/>
                <w:b/>
              </w:rPr>
            </w:pPr>
            <w:r w:rsidRPr="00426FDA">
              <w:rPr>
                <w:rFonts w:ascii="Garamond" w:hAnsi="Garamond"/>
              </w:rPr>
              <w:t xml:space="preserve">Valorar </w:t>
            </w:r>
            <w:r>
              <w:rPr>
                <w:rFonts w:ascii="Garamond" w:hAnsi="Garamond"/>
              </w:rPr>
              <w:t>el trabajo y la opiniones de los demás</w:t>
            </w:r>
          </w:p>
        </w:tc>
        <w:tc>
          <w:tcPr>
            <w:tcW w:w="1843" w:type="dxa"/>
          </w:tcPr>
          <w:p w:rsidR="00057442" w:rsidRDefault="00057442" w:rsidP="007A417C">
            <w:pPr>
              <w:spacing w:before="120" w:after="120"/>
              <w:jc w:val="both"/>
              <w:rPr>
                <w:rFonts w:ascii="Garamond" w:hAnsi="Garamond" w:cs="MyriadMM_400_300_"/>
                <w:b/>
              </w:rPr>
            </w:pPr>
            <w:r w:rsidRPr="00947ADF">
              <w:rPr>
                <w:rFonts w:ascii="Garamond" w:hAnsi="Garamond" w:cs="MyriadMM_400_300_"/>
                <w:b/>
              </w:rPr>
              <w:t>Conceptual:</w:t>
            </w:r>
          </w:p>
          <w:p w:rsidR="001C3F2C" w:rsidRDefault="005D4FFD" w:rsidP="007A417C">
            <w:pPr>
              <w:spacing w:before="120" w:after="120"/>
              <w:jc w:val="both"/>
              <w:rPr>
                <w:rFonts w:ascii="Garamond" w:hAnsi="Garamond"/>
              </w:rPr>
            </w:pPr>
            <w:r>
              <w:rPr>
                <w:rFonts w:ascii="Garamond" w:hAnsi="Garamond"/>
              </w:rPr>
              <w:t xml:space="preserve">Identificar la cantidad mayor </w:t>
            </w:r>
          </w:p>
          <w:p w:rsidR="00565502" w:rsidRDefault="00057442" w:rsidP="007A417C">
            <w:pPr>
              <w:spacing w:before="120" w:after="120"/>
              <w:jc w:val="both"/>
              <w:rPr>
                <w:rFonts w:ascii="Garamond" w:hAnsi="Garamond" w:cs="MyriadMM_400_300_"/>
                <w:b/>
              </w:rPr>
            </w:pPr>
            <w:r w:rsidRPr="00947ADF">
              <w:rPr>
                <w:rFonts w:ascii="Garamond" w:hAnsi="Garamond" w:cs="MyriadMM_400_300_"/>
                <w:b/>
              </w:rPr>
              <w:t>Procedimental:</w:t>
            </w:r>
          </w:p>
          <w:p w:rsidR="005D4FFD" w:rsidRPr="005D4FFD" w:rsidRDefault="005D4FFD" w:rsidP="007A417C">
            <w:pPr>
              <w:spacing w:before="120" w:after="120"/>
              <w:jc w:val="both"/>
              <w:rPr>
                <w:rFonts w:ascii="Garamond" w:hAnsi="Garamond" w:cs="MyriadMM_400_300_"/>
              </w:rPr>
            </w:pPr>
            <w:r w:rsidRPr="005D4FFD">
              <w:rPr>
                <w:rFonts w:ascii="Garamond" w:hAnsi="Garamond" w:cs="MyriadMM_400_300_"/>
              </w:rPr>
              <w:t xml:space="preserve">Reconocer el diálogo como fuente permanente de humanización  </w:t>
            </w:r>
          </w:p>
          <w:p w:rsidR="00057442" w:rsidRPr="00947ADF" w:rsidRDefault="00057442" w:rsidP="007A417C">
            <w:pPr>
              <w:spacing w:before="120" w:after="120"/>
              <w:jc w:val="both"/>
              <w:rPr>
                <w:rFonts w:ascii="Garamond" w:hAnsi="Garamond" w:cs="MyriadMM_400_300_"/>
                <w:b/>
              </w:rPr>
            </w:pPr>
            <w:r w:rsidRPr="00947ADF">
              <w:rPr>
                <w:rFonts w:ascii="Garamond" w:hAnsi="Garamond" w:cs="MyriadMM_400_300_"/>
                <w:b/>
              </w:rPr>
              <w:t xml:space="preserve">Actitudinal: </w:t>
            </w:r>
          </w:p>
          <w:p w:rsidR="00057442" w:rsidRPr="00947ADF" w:rsidRDefault="005D4FFD" w:rsidP="007A417C">
            <w:pPr>
              <w:jc w:val="both"/>
              <w:rPr>
                <w:rFonts w:ascii="Garamond" w:hAnsi="Garamond"/>
              </w:rPr>
            </w:pPr>
            <w:r>
              <w:rPr>
                <w:rFonts w:ascii="Garamond" w:hAnsi="Garamond"/>
              </w:rPr>
              <w:t xml:space="preserve">Valorar ideas distintas a las propias </w:t>
            </w:r>
          </w:p>
        </w:tc>
        <w:tc>
          <w:tcPr>
            <w:tcW w:w="3260" w:type="dxa"/>
          </w:tcPr>
          <w:p w:rsidR="00057442" w:rsidRPr="005547DF" w:rsidRDefault="00057442" w:rsidP="00114992">
            <w:pPr>
              <w:tabs>
                <w:tab w:val="left" w:pos="1080"/>
              </w:tabs>
              <w:spacing w:before="60" w:after="60"/>
              <w:jc w:val="both"/>
              <w:rPr>
                <w:rFonts w:ascii="Garamond" w:hAnsi="Garamond"/>
                <w:iCs/>
              </w:rPr>
            </w:pPr>
            <w:r w:rsidRPr="00947ADF">
              <w:rPr>
                <w:rFonts w:ascii="Garamond" w:hAnsi="Garamond"/>
                <w:b/>
              </w:rPr>
              <w:t xml:space="preserve">Inicio: </w:t>
            </w:r>
            <w:r w:rsidR="00067839">
              <w:rPr>
                <w:rFonts w:ascii="Garamond" w:hAnsi="Garamond"/>
              </w:rPr>
              <w:t>A los alumnos s</w:t>
            </w:r>
            <w:r w:rsidR="00067839" w:rsidRPr="00583F81">
              <w:rPr>
                <w:rFonts w:ascii="Garamond" w:hAnsi="Garamond"/>
              </w:rPr>
              <w:t>e les da la bienvenida y la docente anota</w:t>
            </w:r>
            <w:r w:rsidR="00067839">
              <w:rPr>
                <w:rFonts w:ascii="Garamond" w:hAnsi="Garamond"/>
              </w:rPr>
              <w:t xml:space="preserve"> en la pizarra el objetivo. </w:t>
            </w:r>
            <w:r w:rsidR="00067839" w:rsidRPr="00067839">
              <w:rPr>
                <w:rFonts w:ascii="Garamond" w:hAnsi="Garamond"/>
              </w:rPr>
              <w:t xml:space="preserve"> </w:t>
            </w:r>
            <w:r w:rsidR="005D4FFD">
              <w:rPr>
                <w:rFonts w:ascii="Garamond" w:hAnsi="Garamond"/>
              </w:rPr>
              <w:t>Se les entrega el libro de trabajo, la docente les cuenta e</w:t>
            </w:r>
            <w:r w:rsidR="00067839" w:rsidRPr="00067839">
              <w:rPr>
                <w:rFonts w:ascii="Garamond" w:hAnsi="Garamond"/>
              </w:rPr>
              <w:t>n ésta</w:t>
            </w:r>
            <w:r w:rsidR="005D4FFD">
              <w:rPr>
                <w:rFonts w:ascii="Garamond" w:hAnsi="Garamond"/>
              </w:rPr>
              <w:t xml:space="preserve"> tarea </w:t>
            </w:r>
            <w:r w:rsidR="00067839" w:rsidRPr="00067839">
              <w:rPr>
                <w:rFonts w:ascii="Garamond" w:hAnsi="Garamond"/>
              </w:rPr>
              <w:t xml:space="preserve"> se ha incorporad</w:t>
            </w:r>
            <w:r w:rsidR="005D4FFD">
              <w:rPr>
                <w:rFonts w:ascii="Garamond" w:hAnsi="Garamond"/>
              </w:rPr>
              <w:t>o grupos de 50 y de 5 objetos, s</w:t>
            </w:r>
            <w:r w:rsidR="00067839" w:rsidRPr="00067839">
              <w:rPr>
                <w:rFonts w:ascii="Garamond" w:hAnsi="Garamond"/>
              </w:rPr>
              <w:t>e espera</w:t>
            </w:r>
            <w:r w:rsidR="00114992">
              <w:rPr>
                <w:rFonts w:ascii="Garamond" w:hAnsi="Garamond"/>
              </w:rPr>
              <w:t xml:space="preserve"> </w:t>
            </w:r>
            <w:r w:rsidR="00067839" w:rsidRPr="00067839">
              <w:rPr>
                <w:rFonts w:ascii="Garamond" w:hAnsi="Garamond"/>
              </w:rPr>
              <w:t xml:space="preserve">que </w:t>
            </w:r>
            <w:r w:rsidR="00114992">
              <w:rPr>
                <w:rFonts w:ascii="Garamond" w:hAnsi="Garamond"/>
              </w:rPr>
              <w:t xml:space="preserve">ellos </w:t>
            </w:r>
            <w:r w:rsidR="00067839" w:rsidRPr="00067839">
              <w:rPr>
                <w:rFonts w:ascii="Garamond" w:hAnsi="Garamond"/>
              </w:rPr>
              <w:t>decidan qué colección de elementos tiene más objetos. Ante las diversas respuestas,</w:t>
            </w:r>
            <w:r w:rsidR="00114992">
              <w:rPr>
                <w:rFonts w:ascii="Garamond" w:hAnsi="Garamond"/>
              </w:rPr>
              <w:t xml:space="preserve"> se les pregunta: ¿por qué piensan</w:t>
            </w:r>
            <w:r w:rsidR="00067839" w:rsidRPr="00067839">
              <w:rPr>
                <w:rFonts w:ascii="Garamond" w:hAnsi="Garamond"/>
              </w:rPr>
              <w:t xml:space="preserve"> que en la colecció</w:t>
            </w:r>
            <w:r w:rsidR="00114992">
              <w:rPr>
                <w:rFonts w:ascii="Garamond" w:hAnsi="Garamond"/>
              </w:rPr>
              <w:t xml:space="preserve">n hay más elementos?, ¿en qué se fijaron </w:t>
            </w:r>
            <w:r w:rsidR="00067839" w:rsidRPr="00067839">
              <w:rPr>
                <w:rFonts w:ascii="Garamond" w:hAnsi="Garamond"/>
              </w:rPr>
              <w:t xml:space="preserve"> para determinar que en</w:t>
            </w:r>
            <w:r w:rsidR="00114992">
              <w:rPr>
                <w:rFonts w:ascii="Garamond" w:hAnsi="Garamond"/>
              </w:rPr>
              <w:t xml:space="preserve"> </w:t>
            </w:r>
            <w:r w:rsidR="00067839" w:rsidRPr="00067839">
              <w:rPr>
                <w:rFonts w:ascii="Garamond" w:hAnsi="Garamond"/>
              </w:rPr>
              <w:t xml:space="preserve">esa colección hay más? </w:t>
            </w:r>
            <w:r w:rsidR="00114992">
              <w:rPr>
                <w:rFonts w:ascii="Garamond" w:hAnsi="Garamond"/>
              </w:rPr>
              <w:t xml:space="preserve">Se les pide </w:t>
            </w:r>
            <w:r w:rsidR="00067839" w:rsidRPr="00067839">
              <w:rPr>
                <w:rFonts w:ascii="Garamond" w:hAnsi="Garamond"/>
              </w:rPr>
              <w:t xml:space="preserve"> que expliquen al resto del curso su razonamiento</w:t>
            </w:r>
            <w:r w:rsidR="005547DF">
              <w:rPr>
                <w:rFonts w:ascii="Garamond" w:hAnsi="Garamond"/>
              </w:rPr>
              <w:t xml:space="preserve">. En grupo conversas sobre </w:t>
            </w:r>
            <w:r w:rsidR="00114992" w:rsidRPr="00114992">
              <w:rPr>
                <w:rFonts w:ascii="Garamond" w:hAnsi="Garamond"/>
                <w:iCs/>
              </w:rPr>
              <w:t>las distintas maneras de cómo</w:t>
            </w:r>
            <w:r w:rsidR="005547DF">
              <w:rPr>
                <w:rFonts w:ascii="Garamond" w:hAnsi="Garamond"/>
                <w:iCs/>
              </w:rPr>
              <w:t xml:space="preserve"> </w:t>
            </w:r>
            <w:r w:rsidR="00114992" w:rsidRPr="00114992">
              <w:rPr>
                <w:rFonts w:ascii="Garamond" w:hAnsi="Garamond"/>
                <w:iCs/>
              </w:rPr>
              <w:t>compararon las cantidades de objetos de las colecciones y ponga especial atención a las explicaciones que dan</w:t>
            </w:r>
            <w:r w:rsidR="005547DF">
              <w:rPr>
                <w:rFonts w:ascii="Garamond" w:hAnsi="Garamond"/>
                <w:iCs/>
              </w:rPr>
              <w:t xml:space="preserve"> </w:t>
            </w:r>
            <w:r w:rsidR="00114992" w:rsidRPr="00114992">
              <w:rPr>
                <w:rFonts w:ascii="Garamond" w:hAnsi="Garamond"/>
                <w:iCs/>
              </w:rPr>
              <w:t>para determinar qué colección tiene más objetos.</w:t>
            </w:r>
          </w:p>
          <w:p w:rsidR="000247F9" w:rsidRDefault="00057442" w:rsidP="005547DF">
            <w:pPr>
              <w:tabs>
                <w:tab w:val="left" w:pos="1080"/>
              </w:tabs>
              <w:spacing w:before="60" w:after="60"/>
              <w:jc w:val="both"/>
              <w:rPr>
                <w:rFonts w:ascii="MyriadPro-Regular" w:eastAsiaTheme="minorHAnsi" w:hAnsi="MyriadPro-Regular" w:cs="MyriadPro-Regular"/>
                <w:lang w:eastAsia="en-US"/>
              </w:rPr>
            </w:pPr>
            <w:r w:rsidRPr="009E3B3C">
              <w:rPr>
                <w:rFonts w:ascii="Garamond" w:hAnsi="Garamond"/>
                <w:b/>
                <w:lang w:val="es-ES_tradnl"/>
              </w:rPr>
              <w:t>Desarrollo:</w:t>
            </w:r>
            <w:r w:rsidRPr="00862AAA">
              <w:rPr>
                <w:rFonts w:ascii="Garamond" w:hAnsi="Garamond"/>
                <w:lang w:val="es-ES_tradnl"/>
              </w:rPr>
              <w:t xml:space="preserve"> </w:t>
            </w:r>
            <w:r w:rsidR="005547DF" w:rsidRPr="005547DF">
              <w:rPr>
                <w:rFonts w:ascii="Garamond" w:hAnsi="Garamond"/>
                <w:lang w:val="es-ES"/>
              </w:rPr>
              <w:t>El propósito de ésta es que los</w:t>
            </w:r>
            <w:r w:rsidR="005547DF">
              <w:rPr>
                <w:rFonts w:ascii="Garamond" w:hAnsi="Garamond"/>
                <w:lang w:val="es-ES"/>
              </w:rPr>
              <w:t xml:space="preserve"> </w:t>
            </w:r>
            <w:r w:rsidR="005547DF" w:rsidRPr="005547DF">
              <w:rPr>
                <w:rFonts w:ascii="Garamond" w:hAnsi="Garamond"/>
                <w:lang w:val="es-ES"/>
              </w:rPr>
              <w:t>(las) estudiantes comparen montos</w:t>
            </w:r>
            <w:r w:rsidR="005547DF">
              <w:rPr>
                <w:rFonts w:ascii="Garamond" w:hAnsi="Garamond"/>
                <w:lang w:val="es-ES"/>
              </w:rPr>
              <w:t xml:space="preserve"> </w:t>
            </w:r>
            <w:r w:rsidR="005547DF" w:rsidRPr="005547DF">
              <w:rPr>
                <w:rFonts w:ascii="Garamond" w:hAnsi="Garamond"/>
                <w:lang w:val="es-ES"/>
              </w:rPr>
              <w:t xml:space="preserve">de dinero donde hay monedas de$50 y/o $5 </w:t>
            </w:r>
            <w:r w:rsidR="005547DF">
              <w:rPr>
                <w:rFonts w:ascii="Garamond" w:hAnsi="Garamond"/>
                <w:lang w:val="es-ES"/>
              </w:rPr>
              <w:t>de $10 y $1, para esto los alumnos identifican donde hay más dinero.</w:t>
            </w:r>
            <w:r w:rsidR="005547DF" w:rsidRPr="005547DF">
              <w:rPr>
                <w:rFonts w:ascii="MyriadPro-Regular" w:eastAsiaTheme="minorHAnsi" w:hAnsi="MyriadPro-Regular" w:cs="MyriadPro-Regular"/>
                <w:lang w:eastAsia="en-US"/>
              </w:rPr>
              <w:t xml:space="preserve"> </w:t>
            </w:r>
          </w:p>
          <w:p w:rsidR="000247F9" w:rsidRDefault="000247F9" w:rsidP="005547DF">
            <w:pPr>
              <w:tabs>
                <w:tab w:val="left" w:pos="1080"/>
              </w:tabs>
              <w:spacing w:before="60" w:after="60"/>
              <w:jc w:val="both"/>
              <w:rPr>
                <w:rFonts w:ascii="MyriadPro-Regular" w:eastAsiaTheme="minorHAnsi" w:hAnsi="MyriadPro-Regular" w:cs="MyriadPro-Regular"/>
                <w:lang w:eastAsia="en-US"/>
              </w:rPr>
            </w:pPr>
          </w:p>
          <w:p w:rsidR="000247F9" w:rsidRDefault="000247F9" w:rsidP="005547DF">
            <w:pPr>
              <w:tabs>
                <w:tab w:val="left" w:pos="1080"/>
              </w:tabs>
              <w:spacing w:before="60" w:after="60"/>
              <w:jc w:val="both"/>
              <w:rPr>
                <w:rFonts w:ascii="MyriadPro-Regular" w:eastAsiaTheme="minorHAnsi" w:hAnsi="MyriadPro-Regular" w:cs="MyriadPro-Regular"/>
                <w:lang w:eastAsia="en-US"/>
              </w:rPr>
            </w:pPr>
          </w:p>
          <w:p w:rsidR="00057442" w:rsidRPr="005547DF" w:rsidRDefault="005547DF" w:rsidP="005547DF">
            <w:pPr>
              <w:tabs>
                <w:tab w:val="left" w:pos="1080"/>
              </w:tabs>
              <w:spacing w:before="60" w:after="60"/>
              <w:jc w:val="both"/>
              <w:rPr>
                <w:rFonts w:ascii="Garamond" w:hAnsi="Garamond"/>
              </w:rPr>
            </w:pPr>
            <w:r w:rsidRPr="005547DF">
              <w:rPr>
                <w:rFonts w:ascii="Garamond" w:hAnsi="Garamond"/>
              </w:rPr>
              <w:t>Una estrategia para resolver el problema es observar que en la primera colección hay una moneda de $50 y tres</w:t>
            </w:r>
            <w:r>
              <w:rPr>
                <w:rFonts w:ascii="Garamond" w:hAnsi="Garamond"/>
              </w:rPr>
              <w:t xml:space="preserve"> </w:t>
            </w:r>
            <w:r w:rsidRPr="005547DF">
              <w:rPr>
                <w:rFonts w:ascii="Garamond" w:hAnsi="Garamond"/>
              </w:rPr>
              <w:t>monedas de $10, y que en el segundo monto hay 7 monedas de $10 que hacen una moneda de $50, quedando</w:t>
            </w:r>
            <w:r>
              <w:rPr>
                <w:rFonts w:ascii="Garamond" w:hAnsi="Garamond"/>
              </w:rPr>
              <w:t xml:space="preserve"> </w:t>
            </w:r>
            <w:r w:rsidRPr="005547DF">
              <w:rPr>
                <w:rFonts w:ascii="Garamond" w:hAnsi="Garamond"/>
              </w:rPr>
              <w:t>otras dos monedas de $10. En el segundo monto, la cantidad de monedas de $1 no alcanzan a ser equivalentes</w:t>
            </w:r>
            <w:r>
              <w:rPr>
                <w:rFonts w:ascii="Garamond" w:hAnsi="Garamond"/>
              </w:rPr>
              <w:t xml:space="preserve"> </w:t>
            </w:r>
            <w:r w:rsidRPr="005547DF">
              <w:rPr>
                <w:rFonts w:ascii="Garamond" w:hAnsi="Garamond"/>
                <w:lang w:val="es-ES"/>
              </w:rPr>
              <w:t>a una de $10. Por lo que en el primer monto hay más dinero que en el segundo.</w:t>
            </w:r>
          </w:p>
          <w:p w:rsidR="00057442" w:rsidRPr="00BA2525" w:rsidRDefault="00057442" w:rsidP="00BA2525">
            <w:pPr>
              <w:tabs>
                <w:tab w:val="left" w:pos="1080"/>
              </w:tabs>
              <w:spacing w:before="60" w:after="60"/>
              <w:jc w:val="both"/>
              <w:rPr>
                <w:rFonts w:ascii="Garamond" w:hAnsi="Garamond"/>
                <w:lang w:val="es-ES"/>
              </w:rPr>
            </w:pPr>
            <w:r w:rsidRPr="009E3B3C">
              <w:rPr>
                <w:rFonts w:ascii="Garamond" w:hAnsi="Garamond"/>
                <w:b/>
                <w:lang w:val="es-ES_tradnl"/>
              </w:rPr>
              <w:t>Cierre:</w:t>
            </w:r>
            <w:r w:rsidRPr="00862AAA">
              <w:rPr>
                <w:rFonts w:ascii="Garamond" w:hAnsi="Garamond"/>
                <w:lang w:val="es-ES_tradnl"/>
              </w:rPr>
              <w:t xml:space="preserve"> </w:t>
            </w:r>
            <w:r w:rsidR="00BA2525">
              <w:rPr>
                <w:rFonts w:ascii="Garamond" w:hAnsi="Garamond"/>
                <w:lang w:val="es-ES_tradnl"/>
              </w:rPr>
              <w:t xml:space="preserve">Comentan que </w:t>
            </w:r>
            <w:r w:rsidR="00BA2525">
              <w:rPr>
                <w:rFonts w:ascii="Garamond" w:hAnsi="Garamond"/>
                <w:lang w:val="es-ES"/>
              </w:rPr>
              <w:t>a</w:t>
            </w:r>
            <w:r w:rsidR="00BA2525" w:rsidRPr="00BA2525">
              <w:rPr>
                <w:rFonts w:ascii="Garamond" w:hAnsi="Garamond"/>
                <w:lang w:val="es-ES"/>
              </w:rPr>
              <w:t>l comparar dos montos de dinero que solo tiene monedas de $10 y de $1, hay más dinero en el monto que</w:t>
            </w:r>
            <w:r w:rsidR="00BA2525">
              <w:rPr>
                <w:rFonts w:ascii="Garamond" w:hAnsi="Garamond"/>
                <w:lang w:val="es-ES"/>
              </w:rPr>
              <w:t xml:space="preserve"> </w:t>
            </w:r>
            <w:r w:rsidR="00BA2525" w:rsidRPr="00BA2525">
              <w:rPr>
                <w:rFonts w:ascii="Garamond" w:hAnsi="Garamond"/>
                <w:lang w:val="es-ES"/>
              </w:rPr>
              <w:t>tiene más monedas de $10 o su equivalente con otras monedas.</w:t>
            </w:r>
          </w:p>
          <w:p w:rsidR="00057442" w:rsidRPr="009E3B3C" w:rsidRDefault="00057442" w:rsidP="001C3F2C">
            <w:pPr>
              <w:tabs>
                <w:tab w:val="left" w:pos="1080"/>
              </w:tabs>
              <w:spacing w:before="60" w:after="60"/>
              <w:jc w:val="both"/>
              <w:rPr>
                <w:rFonts w:ascii="Garamond" w:hAnsi="Garamond"/>
                <w:lang w:val="es-ES_tradnl"/>
              </w:rPr>
            </w:pPr>
          </w:p>
        </w:tc>
        <w:tc>
          <w:tcPr>
            <w:tcW w:w="1843" w:type="dxa"/>
          </w:tcPr>
          <w:p w:rsidR="005D4FFD" w:rsidRPr="00793105" w:rsidRDefault="00057442" w:rsidP="005D4FFD">
            <w:pPr>
              <w:jc w:val="both"/>
              <w:rPr>
                <w:rFonts w:ascii="Garamond" w:hAnsi="Garamond"/>
              </w:rPr>
            </w:pPr>
            <w:r w:rsidRPr="00947ADF">
              <w:rPr>
                <w:rFonts w:ascii="Garamond" w:hAnsi="Garamond"/>
              </w:rPr>
              <w:lastRenderedPageBreak/>
              <w:t xml:space="preserve"> </w:t>
            </w:r>
            <w:r w:rsidR="005D4FFD">
              <w:rPr>
                <w:rFonts w:ascii="Garamond" w:hAnsi="Garamond"/>
              </w:rPr>
              <w:t>-</w:t>
            </w:r>
            <w:r w:rsidR="005D4FFD" w:rsidRPr="00793105">
              <w:rPr>
                <w:rFonts w:ascii="Garamond" w:hAnsi="Garamond"/>
              </w:rPr>
              <w:t>Dar la palabra para fomentar la comunicación oral y la confianza</w:t>
            </w:r>
            <w:r w:rsidR="005D4FFD">
              <w:rPr>
                <w:rFonts w:ascii="Garamond" w:hAnsi="Garamond"/>
              </w:rPr>
              <w:t xml:space="preserve"> personal </w:t>
            </w:r>
          </w:p>
          <w:p w:rsidR="005D4FFD" w:rsidRPr="00793105" w:rsidRDefault="005D4FFD" w:rsidP="005D4FFD">
            <w:pPr>
              <w:jc w:val="both"/>
              <w:rPr>
                <w:rFonts w:ascii="Garamond" w:hAnsi="Garamond"/>
              </w:rPr>
            </w:pPr>
            <w:r w:rsidRPr="00793105">
              <w:rPr>
                <w:rFonts w:ascii="Garamond" w:hAnsi="Garamond"/>
              </w:rPr>
              <w:t xml:space="preserve">-Clase interactiva </w:t>
            </w:r>
          </w:p>
          <w:p w:rsidR="00057442" w:rsidRPr="00947ADF" w:rsidRDefault="005D4FFD" w:rsidP="005D4FFD">
            <w:pPr>
              <w:jc w:val="both"/>
              <w:rPr>
                <w:rFonts w:ascii="Garamond" w:hAnsi="Garamond"/>
              </w:rPr>
            </w:pPr>
            <w:r w:rsidRPr="00793105">
              <w:rPr>
                <w:rFonts w:ascii="Garamond" w:hAnsi="Garamond"/>
              </w:rPr>
              <w:t>-Trabajo con los pares</w:t>
            </w:r>
          </w:p>
        </w:tc>
        <w:tc>
          <w:tcPr>
            <w:tcW w:w="1418" w:type="dxa"/>
          </w:tcPr>
          <w:p w:rsidR="00057442" w:rsidRPr="00947ADF" w:rsidRDefault="00057442" w:rsidP="007A417C">
            <w:pPr>
              <w:jc w:val="both"/>
              <w:rPr>
                <w:rFonts w:ascii="Garamond" w:hAnsi="Garamond"/>
              </w:rPr>
            </w:pPr>
          </w:p>
          <w:p w:rsidR="005D4FFD" w:rsidRDefault="005D4FFD" w:rsidP="005D4FFD">
            <w:pPr>
              <w:jc w:val="both"/>
              <w:rPr>
                <w:rFonts w:ascii="Garamond" w:hAnsi="Garamond"/>
              </w:rPr>
            </w:pPr>
            <w:r>
              <w:rPr>
                <w:rFonts w:ascii="Garamond" w:hAnsi="Garamond"/>
              </w:rPr>
              <w:t>-Texto escolar</w:t>
            </w:r>
            <w:r w:rsidR="0031422C">
              <w:rPr>
                <w:rFonts w:ascii="Garamond" w:hAnsi="Garamond"/>
              </w:rPr>
              <w:t>.</w:t>
            </w:r>
          </w:p>
          <w:p w:rsidR="005D4FFD" w:rsidRDefault="005D4FFD" w:rsidP="005D4FFD">
            <w:pPr>
              <w:jc w:val="both"/>
              <w:rPr>
                <w:rFonts w:ascii="Garamond" w:hAnsi="Garamond"/>
              </w:rPr>
            </w:pPr>
            <w:r>
              <w:rPr>
                <w:rFonts w:ascii="Garamond" w:hAnsi="Garamond"/>
              </w:rPr>
              <w:t>-Lápices</w:t>
            </w:r>
            <w:r w:rsidR="0031422C">
              <w:rPr>
                <w:rFonts w:ascii="Garamond" w:hAnsi="Garamond"/>
              </w:rPr>
              <w:t>.</w:t>
            </w:r>
          </w:p>
          <w:p w:rsidR="005D4FFD" w:rsidRDefault="005D4FFD" w:rsidP="005D4FFD">
            <w:pPr>
              <w:jc w:val="both"/>
              <w:rPr>
                <w:rFonts w:ascii="Garamond" w:hAnsi="Garamond"/>
              </w:rPr>
            </w:pPr>
            <w:r>
              <w:rPr>
                <w:rFonts w:ascii="Garamond" w:hAnsi="Garamond"/>
              </w:rPr>
              <w:t>-Cuadernos</w:t>
            </w:r>
            <w:r w:rsidR="0031422C">
              <w:rPr>
                <w:rFonts w:ascii="Garamond" w:hAnsi="Garamond"/>
              </w:rPr>
              <w:t>.</w:t>
            </w:r>
          </w:p>
          <w:p w:rsidR="005D4FFD" w:rsidRDefault="005D4FFD" w:rsidP="005D4FFD">
            <w:pPr>
              <w:jc w:val="both"/>
              <w:rPr>
                <w:rFonts w:ascii="Garamond" w:hAnsi="Garamond"/>
              </w:rPr>
            </w:pPr>
            <w:r>
              <w:rPr>
                <w:rFonts w:ascii="Garamond" w:hAnsi="Garamond"/>
              </w:rPr>
              <w:t>-Pizarra</w:t>
            </w:r>
            <w:r w:rsidR="0031422C">
              <w:rPr>
                <w:rFonts w:ascii="Garamond" w:hAnsi="Garamond"/>
              </w:rPr>
              <w:t>.</w:t>
            </w:r>
          </w:p>
          <w:p w:rsidR="005D4FFD" w:rsidRDefault="005D4FFD" w:rsidP="005D4FFD">
            <w:pPr>
              <w:jc w:val="both"/>
              <w:rPr>
                <w:rFonts w:ascii="Garamond" w:hAnsi="Garamond"/>
              </w:rPr>
            </w:pPr>
            <w:r>
              <w:rPr>
                <w:rFonts w:ascii="Garamond" w:hAnsi="Garamond"/>
              </w:rPr>
              <w:t>-Plumón</w:t>
            </w:r>
            <w:r w:rsidR="0031422C">
              <w:rPr>
                <w:rFonts w:ascii="Garamond" w:hAnsi="Garamond"/>
              </w:rPr>
              <w:t>.</w:t>
            </w:r>
            <w:r>
              <w:rPr>
                <w:rFonts w:ascii="Garamond" w:hAnsi="Garamond"/>
              </w:rPr>
              <w:t xml:space="preserve"> </w:t>
            </w:r>
          </w:p>
          <w:p w:rsidR="00057442" w:rsidRPr="00947ADF" w:rsidRDefault="00057442" w:rsidP="007A417C">
            <w:pPr>
              <w:jc w:val="both"/>
              <w:rPr>
                <w:rFonts w:ascii="Garamond" w:hAnsi="Garamond"/>
              </w:rPr>
            </w:pPr>
          </w:p>
        </w:tc>
        <w:tc>
          <w:tcPr>
            <w:tcW w:w="1988" w:type="dxa"/>
          </w:tcPr>
          <w:p w:rsidR="00057442" w:rsidRPr="00947ADF" w:rsidRDefault="00057442" w:rsidP="007A417C">
            <w:pPr>
              <w:jc w:val="both"/>
              <w:rPr>
                <w:rFonts w:ascii="Garamond" w:hAnsi="Garamond"/>
              </w:rPr>
            </w:pPr>
          </w:p>
          <w:p w:rsidR="00565502" w:rsidRPr="001C3F2C" w:rsidRDefault="00057442" w:rsidP="007A417C">
            <w:pPr>
              <w:jc w:val="both"/>
              <w:rPr>
                <w:rFonts w:ascii="Garamond" w:hAnsi="Garamond"/>
              </w:rPr>
            </w:pPr>
            <w:r w:rsidRPr="00565502">
              <w:rPr>
                <w:rFonts w:ascii="Garamond" w:hAnsi="Garamond"/>
                <w:u w:val="single"/>
              </w:rPr>
              <w:t>Eval</w:t>
            </w:r>
            <w:r w:rsidR="00565502" w:rsidRPr="00565502">
              <w:rPr>
                <w:rFonts w:ascii="Garamond" w:hAnsi="Garamond"/>
                <w:u w:val="single"/>
              </w:rPr>
              <w:t>uación:</w:t>
            </w:r>
            <w:r w:rsidR="00565502">
              <w:rPr>
                <w:rFonts w:ascii="Garamond" w:hAnsi="Garamond"/>
              </w:rPr>
              <w:t xml:space="preserve"> Evaluación por observación</w:t>
            </w:r>
            <w:r w:rsidR="001C3F2C">
              <w:rPr>
                <w:rFonts w:ascii="Garamond" w:hAnsi="Garamond"/>
              </w:rPr>
              <w:t xml:space="preserve"> </w:t>
            </w:r>
          </w:p>
          <w:p w:rsidR="00057442" w:rsidRPr="00565502" w:rsidRDefault="00057442" w:rsidP="007A417C">
            <w:pPr>
              <w:jc w:val="both"/>
              <w:rPr>
                <w:rFonts w:ascii="Garamond" w:hAnsi="Garamond"/>
                <w:u w:val="single"/>
              </w:rPr>
            </w:pPr>
            <w:r w:rsidRPr="00565502">
              <w:rPr>
                <w:rFonts w:ascii="Garamond" w:hAnsi="Garamond"/>
                <w:u w:val="single"/>
              </w:rPr>
              <w:t xml:space="preserve">Indicadores: </w:t>
            </w:r>
          </w:p>
          <w:p w:rsidR="001C3F2C" w:rsidRPr="001C3F2C" w:rsidRDefault="001C3F2C" w:rsidP="001C3F2C">
            <w:pPr>
              <w:tabs>
                <w:tab w:val="left" w:pos="1080"/>
              </w:tabs>
              <w:spacing w:before="60" w:after="60"/>
              <w:jc w:val="both"/>
              <w:rPr>
                <w:rFonts w:ascii="Garamond" w:hAnsi="Garamond"/>
              </w:rPr>
            </w:pPr>
            <w:r>
              <w:rPr>
                <w:rFonts w:ascii="Garamond" w:hAnsi="Garamond"/>
              </w:rPr>
              <w:t>-</w:t>
            </w:r>
            <w:r w:rsidR="0031422C">
              <w:rPr>
                <w:rFonts w:ascii="Garamond" w:hAnsi="Garamond"/>
              </w:rPr>
              <w:t>C</w:t>
            </w:r>
            <w:r w:rsidRPr="001C3F2C">
              <w:rPr>
                <w:rFonts w:ascii="Garamond" w:hAnsi="Garamond"/>
              </w:rPr>
              <w:t>omparan dos cantidades de objetos o de dinero expresadas con números de dos cifras.</w:t>
            </w:r>
          </w:p>
          <w:p w:rsidR="00057442" w:rsidRDefault="00067839" w:rsidP="007A417C">
            <w:pPr>
              <w:jc w:val="both"/>
              <w:rPr>
                <w:rFonts w:ascii="Garamond" w:hAnsi="Garamond"/>
              </w:rPr>
            </w:pPr>
            <w:r>
              <w:rPr>
                <w:rFonts w:ascii="Garamond" w:hAnsi="Garamond"/>
              </w:rPr>
              <w:t>-Participan en clases</w:t>
            </w:r>
          </w:p>
          <w:p w:rsidR="00A51631" w:rsidRDefault="00A51631" w:rsidP="007A417C">
            <w:pPr>
              <w:jc w:val="both"/>
              <w:rPr>
                <w:rFonts w:ascii="Garamond" w:hAnsi="Garamond"/>
              </w:rPr>
            </w:pPr>
            <w:r>
              <w:rPr>
                <w:rFonts w:ascii="Garamond" w:hAnsi="Garamond"/>
              </w:rPr>
              <w:t xml:space="preserve">-Identifica donde hay más </w:t>
            </w:r>
          </w:p>
          <w:p w:rsidR="00A51631" w:rsidRPr="00947ADF" w:rsidRDefault="00A51631" w:rsidP="007A417C">
            <w:pPr>
              <w:jc w:val="both"/>
              <w:rPr>
                <w:rFonts w:ascii="Garamond" w:hAnsi="Garamond"/>
              </w:rPr>
            </w:pPr>
            <w:r>
              <w:rPr>
                <w:rFonts w:ascii="Garamond" w:hAnsi="Garamond"/>
              </w:rPr>
              <w:t xml:space="preserve">-Valora a los demás </w:t>
            </w:r>
          </w:p>
        </w:tc>
      </w:tr>
    </w:tbl>
    <w:p w:rsidR="00057442" w:rsidRPr="00AE2A20" w:rsidRDefault="00057442" w:rsidP="00057442">
      <w:pPr>
        <w:rPr>
          <w:color w:val="FF0000"/>
        </w:rPr>
      </w:pPr>
    </w:p>
    <w:p w:rsidR="00057442" w:rsidRDefault="00057442" w:rsidP="00057442"/>
    <w:p w:rsidR="00057442" w:rsidRDefault="00057442" w:rsidP="00057442"/>
    <w:p w:rsidR="00057442" w:rsidRDefault="00057442" w:rsidP="00057442"/>
    <w:p w:rsidR="00057442" w:rsidRDefault="00057442" w:rsidP="00057442">
      <w:pPr>
        <w:jc w:val="center"/>
      </w:pPr>
    </w:p>
    <w:p w:rsidR="00057442" w:rsidRPr="00057442" w:rsidRDefault="00057442" w:rsidP="00057442">
      <w:pPr>
        <w:jc w:val="center"/>
      </w:pPr>
    </w:p>
    <w:sectPr w:rsidR="00057442" w:rsidRPr="00057442" w:rsidSect="007A417C">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D50" w:rsidRDefault="00074D50" w:rsidP="00057442">
      <w:r>
        <w:separator/>
      </w:r>
    </w:p>
  </w:endnote>
  <w:endnote w:type="continuationSeparator" w:id="0">
    <w:p w:rsidR="00074D50" w:rsidRDefault="00074D50" w:rsidP="000574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LTStd-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Condensed">
    <w:panose1 w:val="00000000000000000000"/>
    <w:charset w:val="00"/>
    <w:family w:val="swiss"/>
    <w:notTrueType/>
    <w:pitch w:val="default"/>
    <w:sig w:usb0="00000003" w:usb1="00000000" w:usb2="00000000" w:usb3="00000000" w:csb0="00000001" w:csb1="00000000"/>
  </w:font>
  <w:font w:name="MyriadMM_400_300_">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D50" w:rsidRDefault="00074D50" w:rsidP="00057442">
      <w:r>
        <w:separator/>
      </w:r>
    </w:p>
  </w:footnote>
  <w:footnote w:type="continuationSeparator" w:id="0">
    <w:p w:rsidR="00074D50" w:rsidRDefault="00074D50" w:rsidP="00057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17C" w:rsidRDefault="007A417C" w:rsidP="007A417C">
    <w:pPr>
      <w:pStyle w:val="Encabezado"/>
      <w:rPr>
        <w:sz w:val="20"/>
        <w:szCs w:val="20"/>
        <w:lang w:val="es-MX"/>
      </w:rPr>
    </w:pPr>
    <w:r>
      <w:rPr>
        <w:sz w:val="20"/>
        <w:szCs w:val="20"/>
        <w:lang w:val="es-MX"/>
      </w:rPr>
      <w:t xml:space="preserve">Planificación de </w:t>
    </w:r>
    <w:r>
      <w:rPr>
        <w:sz w:val="20"/>
        <w:szCs w:val="20"/>
        <w:lang w:val="es-ES_tradnl"/>
      </w:rPr>
      <w:t xml:space="preserve">Educación Matemáticas </w:t>
    </w:r>
    <w:r w:rsidRPr="004E3C66">
      <w:rPr>
        <w:sz w:val="20"/>
        <w:szCs w:val="20"/>
        <w:lang w:val="es-ES_tradnl"/>
      </w:rPr>
      <w:t xml:space="preserve">  </w:t>
    </w:r>
  </w:p>
  <w:p w:rsidR="007A417C" w:rsidRDefault="007A417C" w:rsidP="007A417C">
    <w:pPr>
      <w:pStyle w:val="Encabezado"/>
      <w:rPr>
        <w:sz w:val="20"/>
        <w:szCs w:val="20"/>
        <w:lang w:val="es-MX"/>
      </w:rPr>
    </w:pPr>
    <w:r>
      <w:rPr>
        <w:sz w:val="20"/>
        <w:szCs w:val="20"/>
        <w:lang w:val="es-MX"/>
      </w:rPr>
      <w:t xml:space="preserve">Alumna en Práctica Bárbara González </w:t>
    </w:r>
  </w:p>
  <w:p w:rsidR="007A417C" w:rsidRPr="00ED3859" w:rsidRDefault="007A417C" w:rsidP="007A417C">
    <w:pPr>
      <w:pStyle w:val="Encabezado"/>
      <w:rPr>
        <w:sz w:val="20"/>
        <w:szCs w:val="20"/>
        <w:lang w:val="es-MX"/>
      </w:rPr>
    </w:pPr>
    <w:r>
      <w:rPr>
        <w:sz w:val="20"/>
        <w:szCs w:val="20"/>
        <w:lang w:val="es-MX"/>
      </w:rPr>
      <w:t>Abril 2012</w:t>
    </w:r>
  </w:p>
  <w:p w:rsidR="007A417C" w:rsidRPr="00D30C76" w:rsidRDefault="007A417C">
    <w:pPr>
      <w:pStyle w:val="Encabezado"/>
      <w:rPr>
        <w:lang w:val="es-MX"/>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057442"/>
    <w:rsid w:val="000247F9"/>
    <w:rsid w:val="00057442"/>
    <w:rsid w:val="00067839"/>
    <w:rsid w:val="00074D50"/>
    <w:rsid w:val="00103338"/>
    <w:rsid w:val="00114992"/>
    <w:rsid w:val="001C3F2C"/>
    <w:rsid w:val="00217CD4"/>
    <w:rsid w:val="0031422C"/>
    <w:rsid w:val="00426FDA"/>
    <w:rsid w:val="00485B0A"/>
    <w:rsid w:val="004D56AE"/>
    <w:rsid w:val="00544E90"/>
    <w:rsid w:val="005547DF"/>
    <w:rsid w:val="00565502"/>
    <w:rsid w:val="00583F81"/>
    <w:rsid w:val="0059655E"/>
    <w:rsid w:val="0059796D"/>
    <w:rsid w:val="005A02DC"/>
    <w:rsid w:val="005C4D3E"/>
    <w:rsid w:val="005D4FFD"/>
    <w:rsid w:val="00621CAB"/>
    <w:rsid w:val="00654B3B"/>
    <w:rsid w:val="006A7C50"/>
    <w:rsid w:val="007720D5"/>
    <w:rsid w:val="00793105"/>
    <w:rsid w:val="007A417C"/>
    <w:rsid w:val="00A22480"/>
    <w:rsid w:val="00A51631"/>
    <w:rsid w:val="00AB57E0"/>
    <w:rsid w:val="00B82FA6"/>
    <w:rsid w:val="00BA2525"/>
    <w:rsid w:val="00C73859"/>
    <w:rsid w:val="00CE0FE7"/>
    <w:rsid w:val="00D449A4"/>
    <w:rsid w:val="00D65810"/>
    <w:rsid w:val="00DA13B1"/>
    <w:rsid w:val="00DA7D10"/>
    <w:rsid w:val="00E433C7"/>
    <w:rsid w:val="00EA01AB"/>
    <w:rsid w:val="00F341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4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57442"/>
    <w:pPr>
      <w:spacing w:after="0" w:line="240" w:lineRule="auto"/>
    </w:pPr>
    <w:rPr>
      <w:lang w:val="es-C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57442"/>
    <w:pPr>
      <w:tabs>
        <w:tab w:val="center" w:pos="4419"/>
        <w:tab w:val="right" w:pos="8838"/>
      </w:tabs>
    </w:pPr>
  </w:style>
  <w:style w:type="character" w:customStyle="1" w:styleId="EncabezadoCar">
    <w:name w:val="Encabezado Car"/>
    <w:basedOn w:val="Fuentedeprrafopredeter"/>
    <w:link w:val="Encabezado"/>
    <w:uiPriority w:val="99"/>
    <w:semiHidden/>
    <w:rsid w:val="0005744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057442"/>
    <w:pPr>
      <w:tabs>
        <w:tab w:val="center" w:pos="4252"/>
        <w:tab w:val="right" w:pos="8504"/>
      </w:tabs>
    </w:pPr>
  </w:style>
  <w:style w:type="character" w:customStyle="1" w:styleId="PiedepginaCar">
    <w:name w:val="Pie de página Car"/>
    <w:basedOn w:val="Fuentedeprrafopredeter"/>
    <w:link w:val="Piedepgina"/>
    <w:uiPriority w:val="99"/>
    <w:semiHidden/>
    <w:rsid w:val="00057442"/>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6A17F-9C48-4D66-B08A-3C61C993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2582</Words>
  <Characters>14204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3</cp:revision>
  <dcterms:created xsi:type="dcterms:W3CDTF">2012-04-30T01:54:00Z</dcterms:created>
  <dcterms:modified xsi:type="dcterms:W3CDTF">2012-05-01T04:16:00Z</dcterms:modified>
</cp:coreProperties>
</file>